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D6F03" w14:textId="012F56B2" w:rsidR="006C4702" w:rsidRPr="00FB1D0F" w:rsidRDefault="006C4702" w:rsidP="006C4702">
      <w:pPr>
        <w:jc w:val="center"/>
      </w:pPr>
      <w:r w:rsidRPr="00FB1D0F">
        <w:t>食品检验检测设备更新</w:t>
      </w:r>
      <w:proofErr w:type="gramStart"/>
      <w:r w:rsidRPr="00FB1D0F">
        <w:t>(</w:t>
      </w:r>
      <w:r w:rsidRPr="00FB1D0F">
        <w:rPr>
          <w:rFonts w:hint="eastAsia"/>
        </w:rPr>
        <w:t>一</w:t>
      </w:r>
      <w:r w:rsidRPr="00FB1D0F">
        <w:t>)</w:t>
      </w:r>
      <w:proofErr w:type="gramEnd"/>
      <w:r w:rsidRPr="00FB1D0F">
        <w:rPr>
          <w:rFonts w:hint="eastAsia"/>
        </w:rPr>
        <w:t>变更公告</w:t>
      </w:r>
    </w:p>
    <w:p w14:paraId="4E28EC74" w14:textId="16346E70" w:rsidR="006C4702" w:rsidRPr="00FB1D0F" w:rsidRDefault="006C4702">
      <w:r w:rsidRPr="00FB1D0F">
        <w:t>一、项目基本情况</w:t>
      </w:r>
    </w:p>
    <w:p w14:paraId="1767C691" w14:textId="6C5F36A0" w:rsidR="006C4702" w:rsidRPr="00FB1D0F" w:rsidRDefault="006C4702">
      <w:pPr>
        <w:rPr>
          <w:rFonts w:ascii="仿宋_GB2312" w:eastAsia="仿宋_GB2312" w:hAnsi="宋体"/>
        </w:rPr>
      </w:pPr>
      <w:r w:rsidRPr="00FB1D0F">
        <w:rPr>
          <w:rFonts w:ascii="仿宋_GB2312" w:eastAsia="仿宋_GB2312" w:hAnsi="宋体"/>
        </w:rPr>
        <w:t>1.原公告的采购项目名称：食品检验检测设备更新</w:t>
      </w:r>
      <w:proofErr w:type="gramStart"/>
      <w:r w:rsidRPr="00FB1D0F">
        <w:rPr>
          <w:rFonts w:ascii="仿宋_GB2312" w:eastAsia="仿宋_GB2312" w:hAnsi="宋体"/>
        </w:rPr>
        <w:t>(</w:t>
      </w:r>
      <w:r w:rsidRPr="00FB1D0F">
        <w:rPr>
          <w:rFonts w:ascii="仿宋_GB2312" w:eastAsia="仿宋_GB2312" w:hAnsi="宋体" w:hint="eastAsia"/>
        </w:rPr>
        <w:t>一</w:t>
      </w:r>
      <w:r w:rsidRPr="00FB1D0F">
        <w:rPr>
          <w:rFonts w:ascii="仿宋_GB2312" w:eastAsia="仿宋_GB2312" w:hAnsi="宋体"/>
        </w:rPr>
        <w:t>)</w:t>
      </w:r>
      <w:proofErr w:type="gramEnd"/>
      <w:r w:rsidRPr="00FB1D0F">
        <w:rPr>
          <w:rFonts w:ascii="仿宋_GB2312" w:eastAsia="仿宋_GB2312" w:hAnsi="宋体"/>
        </w:rPr>
        <w:t xml:space="preserve"> </w:t>
      </w:r>
    </w:p>
    <w:p w14:paraId="1DD3D841" w14:textId="7A7B7F17" w:rsidR="006C4702" w:rsidRPr="00FB1D0F" w:rsidRDefault="006C4702">
      <w:pPr>
        <w:rPr>
          <w:rFonts w:ascii="仿宋_GB2312" w:eastAsia="仿宋_GB2312" w:hAnsi="宋体"/>
        </w:rPr>
      </w:pPr>
      <w:r w:rsidRPr="00FB1D0F">
        <w:rPr>
          <w:rFonts w:ascii="仿宋_GB2312" w:eastAsia="仿宋_GB2312" w:hAnsi="宋体"/>
        </w:rPr>
        <w:t>2.原公告的采购项目编号：SDGP370200000202602001063</w:t>
      </w:r>
    </w:p>
    <w:p w14:paraId="40E9879B" w14:textId="77777777" w:rsidR="006C4702" w:rsidRPr="00FB1D0F" w:rsidRDefault="006C4702">
      <w:r w:rsidRPr="00FB1D0F">
        <w:t>二、更正信息</w:t>
      </w:r>
      <w:r w:rsidRPr="00FB1D0F">
        <w:t xml:space="preserve"> </w:t>
      </w:r>
    </w:p>
    <w:p w14:paraId="6A0F3347" w14:textId="77777777" w:rsidR="006C4702" w:rsidRPr="00FB1D0F" w:rsidRDefault="006C4702">
      <w:pPr>
        <w:rPr>
          <w:rFonts w:ascii="仿宋_GB2312" w:eastAsia="仿宋_GB2312" w:hAnsi="宋体"/>
        </w:rPr>
      </w:pPr>
      <w:r w:rsidRPr="00FB1D0F">
        <w:rPr>
          <w:rFonts w:ascii="仿宋_GB2312" w:eastAsia="仿宋_GB2312" w:hAnsi="宋体"/>
        </w:rPr>
        <w:t xml:space="preserve">1.更正事项：采购文件 </w:t>
      </w:r>
    </w:p>
    <w:p w14:paraId="0C54D373" w14:textId="77777777" w:rsidR="006C4702" w:rsidRPr="00FB1D0F" w:rsidRDefault="006C4702">
      <w:pPr>
        <w:rPr>
          <w:rFonts w:ascii="仿宋_GB2312" w:eastAsia="仿宋_GB2312" w:hAnsi="宋体"/>
        </w:rPr>
      </w:pPr>
      <w:r w:rsidRPr="00FB1D0F">
        <w:rPr>
          <w:rFonts w:ascii="仿宋_GB2312" w:eastAsia="仿宋_GB2312" w:hAnsi="宋体"/>
        </w:rPr>
        <w:t xml:space="preserve">2.更正内容： </w:t>
      </w:r>
    </w:p>
    <w:p w14:paraId="1F99D7EC" w14:textId="78B04CE7" w:rsidR="00B95654" w:rsidRPr="00FB1D0F" w:rsidRDefault="006C4702">
      <w:pPr>
        <w:rPr>
          <w:rFonts w:ascii="仿宋_GB2312" w:eastAsia="仿宋_GB2312" w:hAnsi="宋体"/>
        </w:rPr>
      </w:pPr>
      <w:r w:rsidRPr="00FB1D0F">
        <w:rPr>
          <w:rFonts w:ascii="仿宋_GB2312" w:eastAsia="仿宋_GB2312" w:hAnsi="宋体"/>
        </w:rPr>
        <w:t>2.1 对A 包第四章采购需求技术参数进行调整</w:t>
      </w:r>
      <w:r w:rsidRPr="00FB1D0F">
        <w:rPr>
          <w:rFonts w:ascii="仿宋_GB2312" w:eastAsia="仿宋_GB2312" w:hAnsi="宋体" w:hint="eastAsia"/>
        </w:rPr>
        <w:t>，以此为准，具体调整内容如下：</w:t>
      </w:r>
    </w:p>
    <w:p w14:paraId="61DC4B54" w14:textId="77777777" w:rsidR="002723E4" w:rsidRPr="00FB1D0F" w:rsidRDefault="002723E4" w:rsidP="002723E4">
      <w:r w:rsidRPr="00FB1D0F">
        <w:rPr>
          <w:b/>
          <w:bCs/>
        </w:rPr>
        <w:t>气相色谱</w:t>
      </w:r>
      <w:r w:rsidRPr="00FB1D0F">
        <w:rPr>
          <w:b/>
          <w:bCs/>
        </w:rPr>
        <w:t>-</w:t>
      </w:r>
      <w:r w:rsidRPr="00FB1D0F">
        <w:rPr>
          <w:b/>
          <w:bCs/>
        </w:rPr>
        <w:t>高分辨率质谱仪</w:t>
      </w:r>
      <w:r w:rsidRPr="00FB1D0F">
        <w:rPr>
          <w:b/>
          <w:bCs/>
        </w:rPr>
        <w:t xml:space="preserve"> </w:t>
      </w:r>
      <w:r w:rsidRPr="00FB1D0F">
        <w:rPr>
          <w:b/>
          <w:bCs/>
        </w:rPr>
        <w:t>一套</w:t>
      </w:r>
      <w:r w:rsidRPr="00FB1D0F">
        <w:rPr>
          <w:b/>
          <w:bCs/>
        </w:rPr>
        <w:t xml:space="preserve"> </w:t>
      </w:r>
    </w:p>
    <w:p w14:paraId="213F7549"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一、技术参数 </w:t>
      </w:r>
    </w:p>
    <w:p w14:paraId="1A832CA4"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1质谱部分技术参数 </w:t>
      </w:r>
    </w:p>
    <w:p w14:paraId="35544F1E" w14:textId="5D9FC490" w:rsidR="00C00FD5" w:rsidRPr="00FB1D0F" w:rsidRDefault="00C00FD5" w:rsidP="00C00FD5">
      <w:pPr>
        <w:rPr>
          <w:rFonts w:ascii="仿宋_GB2312" w:eastAsia="仿宋_GB2312" w:hAnsi="宋体" w:hint="eastAsia"/>
        </w:rPr>
      </w:pPr>
      <w:r w:rsidRPr="00FB1D0F">
        <w:rPr>
          <w:rFonts w:ascii="仿宋_GB2312" w:eastAsia="仿宋_GB2312" w:hAnsi="宋体"/>
        </w:rPr>
        <w:t>1.1 真空系统</w:t>
      </w:r>
      <w:r w:rsidR="00465EFD" w:rsidRPr="00FB1D0F">
        <w:rPr>
          <w:rFonts w:ascii="仿宋_GB2312" w:eastAsia="仿宋_GB2312" w:hAnsi="宋体" w:hint="eastAsia"/>
        </w:rPr>
        <w:t>：</w:t>
      </w:r>
      <w:r w:rsidRPr="00FB1D0F">
        <w:rPr>
          <w:rFonts w:ascii="仿宋_GB2312" w:eastAsia="仿宋_GB2312" w:hAnsi="宋体"/>
        </w:rPr>
        <w:t>采用</w:t>
      </w:r>
      <w:r w:rsidRPr="00FB1D0F">
        <w:rPr>
          <w:rFonts w:ascii="仿宋_GB2312" w:eastAsia="仿宋_GB2312" w:hAnsi="宋体" w:hint="eastAsia"/>
        </w:rPr>
        <w:t>多</w:t>
      </w:r>
      <w:r w:rsidRPr="00FB1D0F">
        <w:rPr>
          <w:rFonts w:ascii="仿宋_GB2312" w:eastAsia="仿宋_GB2312" w:hAnsi="宋体"/>
        </w:rPr>
        <w:t xml:space="preserve">涡轮泵设计，为真空腔提供足够的真空度 </w:t>
      </w:r>
    </w:p>
    <w:p w14:paraId="7E6C0CEF"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1.2配备独立EI源、独立化学源</w:t>
      </w:r>
      <w:proofErr w:type="gramStart"/>
      <w:r w:rsidRPr="00FB1D0F">
        <w:rPr>
          <w:rFonts w:ascii="仿宋_GB2312" w:eastAsia="仿宋_GB2312" w:hAnsi="宋体"/>
        </w:rPr>
        <w:t>(CI)</w:t>
      </w:r>
      <w:proofErr w:type="gramEnd"/>
      <w:r w:rsidRPr="00FB1D0F">
        <w:rPr>
          <w:rFonts w:ascii="仿宋_GB2312" w:eastAsia="仿宋_GB2312" w:hAnsi="宋体"/>
        </w:rPr>
        <w:t xml:space="preserve"> </w:t>
      </w:r>
    </w:p>
    <w:p w14:paraId="12392144"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1.2.1</w:t>
      </w:r>
      <w:r w:rsidRPr="00FB1D0F">
        <w:rPr>
          <w:rFonts w:ascii="仿宋_GB2312" w:eastAsia="仿宋_GB2312" w:hAnsi="宋体" w:hint="eastAsia"/>
        </w:rPr>
        <w:t xml:space="preserve"> </w:t>
      </w:r>
      <w:r w:rsidRPr="00FB1D0F">
        <w:rPr>
          <w:rFonts w:ascii="仿宋_GB2312" w:eastAsia="仿宋_GB2312" w:hAnsi="宋体"/>
        </w:rPr>
        <w:t>离子源</w:t>
      </w:r>
      <w:r w:rsidRPr="00FB1D0F">
        <w:rPr>
          <w:rFonts w:ascii="仿宋_GB2312" w:eastAsia="仿宋_GB2312" w:hAnsi="宋体" w:hint="eastAsia"/>
        </w:rPr>
        <w:t>可</w:t>
      </w:r>
      <w:r w:rsidRPr="00FB1D0F">
        <w:rPr>
          <w:rFonts w:ascii="仿宋_GB2312" w:eastAsia="仿宋_GB2312" w:hAnsi="宋体"/>
        </w:rPr>
        <w:t>整体拆卸</w:t>
      </w:r>
      <w:r w:rsidRPr="00FB1D0F">
        <w:rPr>
          <w:rFonts w:ascii="仿宋_GB2312" w:eastAsia="仿宋_GB2312" w:hAnsi="宋体" w:hint="eastAsia"/>
        </w:rPr>
        <w:t xml:space="preserve"> </w:t>
      </w:r>
    </w:p>
    <w:p w14:paraId="34BDEBAB"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1.2.2 无镀层的惰性材料，离子源独立加热控制，温度可到350</w:t>
      </w:r>
      <w:r w:rsidRPr="00FB1D0F">
        <w:rPr>
          <w:rFonts w:ascii="仿宋_GB2312" w:eastAsia="仿宋_GB2312" w:hAnsi="宋体" w:cs="Times New Roman"/>
        </w:rPr>
        <w:t>℃</w:t>
      </w:r>
      <w:r w:rsidRPr="00FB1D0F">
        <w:rPr>
          <w:rFonts w:ascii="仿宋_GB2312" w:eastAsia="仿宋_GB2312" w:hAnsi="宋体"/>
        </w:rPr>
        <w:t xml:space="preserve">； </w:t>
      </w:r>
    </w:p>
    <w:p w14:paraId="7506E146"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1.2.3具备</w:t>
      </w:r>
      <w:r w:rsidRPr="00FB1D0F">
        <w:rPr>
          <w:rFonts w:ascii="仿宋_GB2312" w:eastAsia="仿宋_GB2312" w:hAnsi="宋体" w:hint="eastAsia"/>
        </w:rPr>
        <w:t>离子源整体加热</w:t>
      </w:r>
      <w:r w:rsidRPr="00FB1D0F">
        <w:rPr>
          <w:rFonts w:ascii="仿宋_GB2312" w:eastAsia="仿宋_GB2312" w:hAnsi="宋体"/>
        </w:rPr>
        <w:t>，以减少复杂基质对透镜的污染</w:t>
      </w:r>
      <w:r w:rsidRPr="00FB1D0F">
        <w:rPr>
          <w:rFonts w:ascii="仿宋_GB2312" w:eastAsia="仿宋_GB2312" w:hAnsi="宋体" w:hint="eastAsia"/>
        </w:rPr>
        <w:t xml:space="preserve"> </w:t>
      </w:r>
    </w:p>
    <w:p w14:paraId="23FD38B0" w14:textId="4826E025" w:rsidR="00C00FD5" w:rsidRPr="00FB1D0F" w:rsidRDefault="00C00FD5" w:rsidP="00C00FD5">
      <w:pPr>
        <w:rPr>
          <w:rFonts w:ascii="仿宋_GB2312" w:eastAsia="仿宋_GB2312" w:hAnsi="宋体" w:hint="eastAsia"/>
        </w:rPr>
      </w:pPr>
      <w:r w:rsidRPr="00FB1D0F">
        <w:rPr>
          <w:rFonts w:ascii="仿宋_GB2312" w:eastAsia="仿宋_GB2312" w:hAnsi="宋体"/>
        </w:rPr>
        <w:t>◆</w:t>
      </w:r>
      <w:r w:rsidRPr="00FB1D0F">
        <w:rPr>
          <w:rFonts w:ascii="仿宋_GB2312" w:eastAsia="仿宋_GB2312" w:hAnsi="宋体"/>
        </w:rPr>
        <w:t xml:space="preserve">1.2.4具有独立的透镜，能够有效消除四极杆边缘场效应，使得主四极杆终身免于维护 </w:t>
      </w:r>
    </w:p>
    <w:p w14:paraId="44746DF6" w14:textId="5544B6D5" w:rsidR="00C00FD5" w:rsidRPr="00FB1D0F" w:rsidRDefault="00C00FD5" w:rsidP="00C00FD5">
      <w:pPr>
        <w:rPr>
          <w:rFonts w:ascii="仿宋_GB2312" w:eastAsia="仿宋_GB2312" w:hAnsi="宋体" w:hint="eastAsia"/>
        </w:rPr>
      </w:pPr>
      <w:r w:rsidRPr="00FB1D0F">
        <w:rPr>
          <w:rFonts w:ascii="仿宋_GB2312" w:eastAsia="仿宋_GB2312" w:hAnsi="宋体"/>
        </w:rPr>
        <w:t>1.2.</w:t>
      </w:r>
      <w:r w:rsidRPr="00FB1D0F">
        <w:rPr>
          <w:rFonts w:ascii="仿宋_GB2312" w:eastAsia="仿宋_GB2312" w:hAnsi="宋体" w:hint="eastAsia"/>
        </w:rPr>
        <w:t>5</w:t>
      </w:r>
      <w:r w:rsidRPr="00FB1D0F">
        <w:rPr>
          <w:rFonts w:ascii="仿宋_GB2312" w:eastAsia="仿宋_GB2312" w:hAnsi="宋体"/>
        </w:rPr>
        <w:t>精确调节的灯丝发射电流最大可到3</w:t>
      </w:r>
      <w:r w:rsidRPr="00FB1D0F">
        <w:rPr>
          <w:rFonts w:ascii="仿宋_GB2312" w:eastAsia="仿宋_GB2312" w:hAnsi="宋体" w:hint="eastAsia"/>
        </w:rPr>
        <w:t>0</w:t>
      </w:r>
      <w:r w:rsidRPr="00FB1D0F">
        <w:rPr>
          <w:rFonts w:ascii="仿宋_GB2312" w:eastAsia="仿宋_GB2312" w:hAnsi="宋体"/>
        </w:rPr>
        <w:t>0</w:t>
      </w:r>
      <w:r w:rsidRPr="00FB1D0F">
        <w:rPr>
          <w:rFonts w:ascii="仿宋_GB2312" w:eastAsia="仿宋_GB2312" w:hAnsi="宋体"/>
        </w:rPr>
        <w:t>μ</w:t>
      </w:r>
      <w:r w:rsidRPr="00FB1D0F">
        <w:rPr>
          <w:rFonts w:ascii="仿宋_GB2312" w:eastAsia="仿宋_GB2312" w:hAnsi="宋体"/>
        </w:rPr>
        <w:t xml:space="preserve">A </w:t>
      </w:r>
    </w:p>
    <w:p w14:paraId="41AB4EC8" w14:textId="7B60F949" w:rsidR="00C00FD5" w:rsidRPr="00FB1D0F" w:rsidRDefault="00C00FD5" w:rsidP="00C00FD5">
      <w:pPr>
        <w:rPr>
          <w:rFonts w:ascii="仿宋_GB2312" w:eastAsia="仿宋_GB2312" w:hAnsi="宋体" w:hint="eastAsia"/>
        </w:rPr>
      </w:pPr>
      <w:r w:rsidRPr="00FB1D0F">
        <w:rPr>
          <w:rFonts w:ascii="仿宋_GB2312" w:eastAsia="仿宋_GB2312" w:hAnsi="宋体"/>
        </w:rPr>
        <w:t>1.2.6质谱无需关机即可取出</w:t>
      </w:r>
      <w:r w:rsidRPr="00FB1D0F">
        <w:rPr>
          <w:rFonts w:ascii="仿宋_GB2312" w:eastAsia="仿宋_GB2312" w:hAnsi="宋体" w:hint="eastAsia"/>
        </w:rPr>
        <w:t>色谱柱</w:t>
      </w:r>
      <w:r w:rsidRPr="00FB1D0F">
        <w:rPr>
          <w:rFonts w:ascii="仿宋_GB2312" w:eastAsia="仿宋_GB2312" w:hAnsi="宋体"/>
        </w:rPr>
        <w:t>，进行</w:t>
      </w:r>
      <w:r w:rsidRPr="00FB1D0F">
        <w:rPr>
          <w:rFonts w:ascii="仿宋_GB2312" w:eastAsia="仿宋_GB2312" w:hAnsi="宋体" w:hint="eastAsia"/>
        </w:rPr>
        <w:t>更换和维护</w:t>
      </w:r>
    </w:p>
    <w:p w14:paraId="63FA3562"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1.2.7化学源包括正化学模式PCI、负化学模式NCI</w:t>
      </w:r>
    </w:p>
    <w:p w14:paraId="10DECB91" w14:textId="279E5654" w:rsidR="00C00FD5" w:rsidRPr="00FB1D0F" w:rsidRDefault="00C00FD5" w:rsidP="00C00FD5">
      <w:pPr>
        <w:rPr>
          <w:rFonts w:ascii="仿宋_GB2312" w:eastAsia="仿宋_GB2312" w:hAnsi="宋体" w:hint="eastAsia"/>
        </w:rPr>
      </w:pPr>
      <w:r w:rsidRPr="00FB1D0F">
        <w:rPr>
          <w:rFonts w:ascii="仿宋_GB2312" w:eastAsia="仿宋_GB2312" w:hAnsi="宋体"/>
        </w:rPr>
        <w:t>1.2.7.1电子流量同时控制两路CI反应气</w:t>
      </w:r>
      <w:r w:rsidR="00465EFD" w:rsidRPr="00FB1D0F">
        <w:rPr>
          <w:rFonts w:ascii="仿宋_GB2312" w:eastAsia="仿宋_GB2312" w:hAnsi="宋体" w:hint="eastAsia"/>
        </w:rPr>
        <w:t>，</w:t>
      </w:r>
      <w:r w:rsidRPr="00FB1D0F">
        <w:rPr>
          <w:rFonts w:ascii="仿宋_GB2312" w:eastAsia="仿宋_GB2312" w:hAnsi="宋体"/>
        </w:rPr>
        <w:t xml:space="preserve">直接通过软件即可实现两种CI反应气的自动切换。 </w:t>
      </w:r>
    </w:p>
    <w:p w14:paraId="4E3440C8" w14:textId="769F6CA3" w:rsidR="00C00FD5" w:rsidRPr="00FB1D0F" w:rsidRDefault="00C00FD5" w:rsidP="00C00FD5">
      <w:pPr>
        <w:rPr>
          <w:rFonts w:ascii="仿宋_GB2312" w:eastAsia="仿宋_GB2312" w:hAnsi="宋体" w:hint="eastAsia"/>
        </w:rPr>
      </w:pPr>
      <w:r w:rsidRPr="00FB1D0F">
        <w:rPr>
          <w:rFonts w:ascii="仿宋_GB2312" w:eastAsia="仿宋_GB2312" w:hAnsi="宋体"/>
        </w:rPr>
        <w:t>1.2.7.</w:t>
      </w:r>
      <w:r w:rsidRPr="00FB1D0F">
        <w:rPr>
          <w:rFonts w:ascii="仿宋_GB2312" w:eastAsia="仿宋_GB2312" w:hAnsi="宋体" w:hint="eastAsia"/>
        </w:rPr>
        <w:t>2</w:t>
      </w:r>
      <w:r w:rsidRPr="00FB1D0F">
        <w:rPr>
          <w:rFonts w:ascii="仿宋_GB2312" w:eastAsia="仿宋_GB2312" w:hAnsi="宋体"/>
        </w:rPr>
        <w:t>可选择</w:t>
      </w:r>
      <w:r w:rsidRPr="00FB1D0F">
        <w:rPr>
          <w:rFonts w:ascii="仿宋_GB2312" w:eastAsia="仿宋_GB2312" w:hAnsi="宋体" w:hint="eastAsia"/>
        </w:rPr>
        <w:t>不同</w:t>
      </w:r>
      <w:r w:rsidRPr="00FB1D0F">
        <w:rPr>
          <w:rFonts w:ascii="仿宋_GB2312" w:eastAsia="仿宋_GB2312" w:hAnsi="宋体"/>
        </w:rPr>
        <w:t xml:space="preserve">种气体作为CI反应气，包括甲烷、氨气、异丁烷等。 </w:t>
      </w:r>
    </w:p>
    <w:p w14:paraId="45A620F5"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1.2.8提供可变电离能量技术，实现不同离子化能量碎裂。 </w:t>
      </w:r>
    </w:p>
    <w:p w14:paraId="114B2ADA"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1.2.9质谱更换灯丝/维护离子源无需暴露四极杆 </w:t>
      </w:r>
    </w:p>
    <w:p w14:paraId="0BB7AA7D" w14:textId="77777777" w:rsidR="00C00FD5" w:rsidRPr="00FB1D0F" w:rsidRDefault="00C00FD5" w:rsidP="00C00FD5">
      <w:pPr>
        <w:rPr>
          <w:rFonts w:ascii="仿宋_GB2312" w:eastAsia="仿宋_GB2312" w:hAnsi="宋体" w:hint="eastAsia"/>
        </w:rPr>
      </w:pPr>
      <w:r w:rsidRPr="00FB1D0F">
        <w:rPr>
          <w:rFonts w:ascii="仿宋_GB2312" w:eastAsia="仿宋_GB2312" w:hAnsi="宋体" w:cs="Times New Roman"/>
        </w:rPr>
        <w:lastRenderedPageBreak/>
        <w:t>★</w:t>
      </w:r>
      <w:r w:rsidRPr="00FB1D0F">
        <w:rPr>
          <w:rFonts w:ascii="仿宋_GB2312" w:eastAsia="仿宋_GB2312" w:hAnsi="宋体"/>
        </w:rPr>
        <w:t xml:space="preserve">1.3 质量分析器：采用四极杆与高分辨静电场轨道阱串联组合或四极杆与飞行时间质谱串联组合。 </w:t>
      </w:r>
    </w:p>
    <w:p w14:paraId="20144738" w14:textId="5D17A153" w:rsidR="00C00FD5" w:rsidRPr="00FB1D0F" w:rsidRDefault="00C00FD5" w:rsidP="00C00FD5">
      <w:pPr>
        <w:rPr>
          <w:rFonts w:ascii="仿宋_GB2312" w:eastAsia="仿宋_GB2312" w:hAnsi="宋体" w:hint="eastAsia"/>
        </w:rPr>
      </w:pPr>
      <w:r w:rsidRPr="00FB1D0F">
        <w:rPr>
          <w:rFonts w:ascii="仿宋_GB2312" w:eastAsia="仿宋_GB2312" w:hAnsi="宋体"/>
        </w:rPr>
        <w:t>1.3.1 高分辨质量分析器质量范围：</w:t>
      </w:r>
      <w:r w:rsidRPr="00FB1D0F">
        <w:rPr>
          <w:rFonts w:ascii="仿宋_GB2312" w:eastAsia="仿宋_GB2312" w:hAnsi="宋体" w:hint="eastAsia"/>
        </w:rPr>
        <w:t>20-</w:t>
      </w:r>
      <w:r w:rsidRPr="00FB1D0F">
        <w:rPr>
          <w:rFonts w:ascii="仿宋_GB2312" w:eastAsia="仿宋_GB2312" w:hAnsi="宋体"/>
        </w:rPr>
        <w:t>3,000m/z</w:t>
      </w:r>
    </w:p>
    <w:p w14:paraId="44FCDF99"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1.3.</w:t>
      </w:r>
      <w:r w:rsidRPr="00FB1D0F">
        <w:rPr>
          <w:rFonts w:ascii="仿宋_GB2312" w:eastAsia="仿宋_GB2312" w:hAnsi="宋体" w:hint="eastAsia"/>
        </w:rPr>
        <w:t>2</w:t>
      </w:r>
      <w:r w:rsidRPr="00FB1D0F">
        <w:rPr>
          <w:rFonts w:ascii="仿宋_GB2312" w:eastAsia="仿宋_GB2312" w:hAnsi="宋体"/>
        </w:rPr>
        <w:t xml:space="preserve"> 四极杆：双曲面四极杆，四极杆分辨率可调 </w:t>
      </w:r>
    </w:p>
    <w:p w14:paraId="341AC986"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1.3.</w:t>
      </w:r>
      <w:r w:rsidRPr="00FB1D0F">
        <w:rPr>
          <w:rFonts w:ascii="仿宋_GB2312" w:eastAsia="仿宋_GB2312" w:hAnsi="宋体" w:hint="eastAsia"/>
        </w:rPr>
        <w:t>3</w:t>
      </w:r>
      <w:r w:rsidRPr="00FB1D0F">
        <w:rPr>
          <w:rFonts w:ascii="仿宋_GB2312" w:eastAsia="仿宋_GB2312" w:hAnsi="宋体"/>
        </w:rPr>
        <w:t>质量分析器：具有高能静电场轨道阱质量分析器或飞行时间质量分析器</w:t>
      </w:r>
      <w:r w:rsidRPr="00FB1D0F">
        <w:rPr>
          <w:rFonts w:ascii="仿宋_GB2312" w:eastAsia="仿宋_GB2312" w:hAnsi="宋体" w:hint="eastAsia"/>
        </w:rPr>
        <w:t xml:space="preserve"> </w:t>
      </w:r>
    </w:p>
    <w:p w14:paraId="02B1E476"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1.4 分辨率： 仪器分辨率</w:t>
      </w:r>
      <w:r w:rsidRPr="00FB1D0F">
        <w:rPr>
          <w:rFonts w:ascii="仿宋_GB2312" w:eastAsia="仿宋_GB2312" w:hAnsi="宋体"/>
        </w:rPr>
        <w:t>≥</w:t>
      </w:r>
      <w:r w:rsidRPr="00FB1D0F">
        <w:rPr>
          <w:rFonts w:ascii="仿宋_GB2312" w:eastAsia="仿宋_GB2312" w:hAnsi="宋体" w:hint="eastAsia"/>
        </w:rPr>
        <w:t>25</w:t>
      </w:r>
      <w:r w:rsidRPr="00FB1D0F">
        <w:rPr>
          <w:rFonts w:ascii="仿宋_GB2312" w:eastAsia="仿宋_GB2312" w:hAnsi="宋体"/>
        </w:rPr>
        <w:t xml:space="preserve">,000 FWHM </w:t>
      </w:r>
      <w:r w:rsidRPr="00FB1D0F">
        <w:rPr>
          <w:rFonts w:ascii="仿宋_GB2312" w:eastAsia="仿宋_GB2312" w:hAnsi="宋体" w:hint="eastAsia"/>
        </w:rPr>
        <w:t xml:space="preserve"> </w:t>
      </w:r>
      <w:r w:rsidRPr="00FB1D0F">
        <w:rPr>
          <w:rFonts w:ascii="仿宋_GB2312" w:eastAsia="仿宋_GB2312" w:hAnsi="宋体"/>
        </w:rPr>
        <w:t xml:space="preserve"> </w:t>
      </w:r>
    </w:p>
    <w:p w14:paraId="7D9640FB"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1.5 质量精度：质量精度漂移小于</w:t>
      </w:r>
      <w:r w:rsidRPr="00FB1D0F">
        <w:rPr>
          <w:rFonts w:ascii="仿宋_GB2312" w:eastAsia="仿宋_GB2312" w:hAnsi="宋体" w:hint="eastAsia"/>
        </w:rPr>
        <w:t>2</w:t>
      </w:r>
      <w:r w:rsidRPr="00FB1D0F">
        <w:rPr>
          <w:rFonts w:ascii="仿宋_GB2312" w:eastAsia="仿宋_GB2312" w:hAnsi="宋体"/>
        </w:rPr>
        <w:t>ppm</w:t>
      </w:r>
      <w:r w:rsidRPr="00FB1D0F">
        <w:rPr>
          <w:rFonts w:ascii="仿宋_GB2312" w:eastAsia="仿宋_GB2312" w:hAnsi="宋体" w:hint="eastAsia"/>
        </w:rPr>
        <w:t xml:space="preserve"> </w:t>
      </w:r>
    </w:p>
    <w:p w14:paraId="0847CD48"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1.6 灵敏度： </w:t>
      </w:r>
    </w:p>
    <w:p w14:paraId="459B0385" w14:textId="3DD66E1F" w:rsidR="00C00FD5" w:rsidRPr="00FB1D0F" w:rsidRDefault="00C00FD5" w:rsidP="00C00FD5">
      <w:pPr>
        <w:rPr>
          <w:rFonts w:ascii="仿宋_GB2312" w:eastAsia="仿宋_GB2312" w:hAnsi="宋体" w:hint="eastAsia"/>
        </w:rPr>
      </w:pPr>
      <w:r w:rsidRPr="00FB1D0F">
        <w:rPr>
          <w:rFonts w:ascii="仿宋_GB2312" w:eastAsia="仿宋_GB2312" w:hAnsi="宋体"/>
        </w:rPr>
        <w:t>1.6.1 全扫描灵敏度100fg OFN柱上进样，全扫描模式，扫描范围m/z50-300， S/N</w:t>
      </w:r>
      <w:r w:rsidRPr="00FB1D0F">
        <w:rPr>
          <w:rFonts w:ascii="仿宋_GB2312" w:eastAsia="仿宋_GB2312" w:hAnsi="宋体"/>
        </w:rPr>
        <w:t>≥</w:t>
      </w:r>
      <w:r w:rsidRPr="00FB1D0F">
        <w:rPr>
          <w:rFonts w:ascii="仿宋_GB2312" w:eastAsia="仿宋_GB2312" w:hAnsi="宋体"/>
        </w:rPr>
        <w:t>10000:1;</w:t>
      </w:r>
    </w:p>
    <w:p w14:paraId="66E2E047" w14:textId="2CFA2A56" w:rsidR="00C00FD5" w:rsidRPr="00FB1D0F" w:rsidRDefault="00C00FD5" w:rsidP="00C00FD5">
      <w:pPr>
        <w:rPr>
          <w:rFonts w:ascii="仿宋_GB2312" w:eastAsia="仿宋_GB2312" w:hAnsi="宋体" w:hint="eastAsia"/>
        </w:rPr>
      </w:pPr>
      <w:r w:rsidRPr="00FB1D0F">
        <w:rPr>
          <w:rFonts w:ascii="仿宋_GB2312" w:eastAsia="仿宋_GB2312" w:hAnsi="宋体"/>
        </w:rPr>
        <w:t>1.6.2 最低检出限：1</w:t>
      </w:r>
      <w:r w:rsidRPr="00FB1D0F">
        <w:rPr>
          <w:rFonts w:ascii="仿宋_GB2312" w:eastAsia="仿宋_GB2312" w:hAnsi="宋体" w:hint="eastAsia"/>
        </w:rPr>
        <w:t>0</w:t>
      </w:r>
      <w:r w:rsidR="00E302FD" w:rsidRPr="00FB1D0F">
        <w:rPr>
          <w:rFonts w:ascii="仿宋_GB2312" w:eastAsia="仿宋_GB2312" w:hAnsi="宋体" w:hint="eastAsia"/>
        </w:rPr>
        <w:t>0</w:t>
      </w:r>
      <w:r w:rsidRPr="00FB1D0F">
        <w:rPr>
          <w:rFonts w:ascii="仿宋_GB2312" w:eastAsia="仿宋_GB2312" w:hAnsi="宋体"/>
        </w:rPr>
        <w:t>fg/</w:t>
      </w:r>
      <w:proofErr w:type="spellStart"/>
      <w:r w:rsidRPr="00FB1D0F">
        <w:rPr>
          <w:rFonts w:ascii="仿宋_GB2312" w:eastAsia="仿宋_GB2312" w:hAnsi="宋体"/>
        </w:rPr>
        <w:t>μ</w:t>
      </w:r>
      <w:r w:rsidRPr="00FB1D0F">
        <w:rPr>
          <w:rFonts w:ascii="仿宋_GB2312" w:eastAsia="仿宋_GB2312" w:hAnsi="宋体"/>
        </w:rPr>
        <w:t>L</w:t>
      </w:r>
      <w:proofErr w:type="spellEnd"/>
      <w:r w:rsidRPr="00FB1D0F">
        <w:rPr>
          <w:rFonts w:ascii="仿宋_GB2312" w:eastAsia="仿宋_GB2312" w:hAnsi="宋体"/>
        </w:rPr>
        <w:t xml:space="preserve"> OFN连续8次进样，进样量1</w:t>
      </w:r>
      <w:r w:rsidRPr="00FB1D0F">
        <w:rPr>
          <w:rFonts w:ascii="仿宋_GB2312" w:eastAsia="仿宋_GB2312" w:hAnsi="宋体"/>
        </w:rPr>
        <w:t>μ</w:t>
      </w:r>
      <w:r w:rsidRPr="00FB1D0F">
        <w:rPr>
          <w:rFonts w:ascii="仿宋_GB2312" w:eastAsia="仿宋_GB2312" w:hAnsi="宋体"/>
        </w:rPr>
        <w:t>l，采用全扫描模式，扫描范围m/z 50-300，在99%置信水平下计算IDL</w:t>
      </w:r>
      <w:r w:rsidRPr="00FB1D0F">
        <w:rPr>
          <w:rFonts w:ascii="仿宋_GB2312" w:eastAsia="仿宋_GB2312" w:hAnsi="宋体"/>
        </w:rPr>
        <w:t>≤</w:t>
      </w:r>
      <w:r w:rsidRPr="00FB1D0F">
        <w:rPr>
          <w:rFonts w:ascii="仿宋_GB2312" w:eastAsia="仿宋_GB2312" w:hAnsi="宋体"/>
        </w:rPr>
        <w:t>6</w:t>
      </w:r>
      <w:r w:rsidRPr="00FB1D0F">
        <w:rPr>
          <w:rFonts w:ascii="仿宋_GB2312" w:eastAsia="仿宋_GB2312" w:hAnsi="宋体" w:hint="eastAsia"/>
        </w:rPr>
        <w:t>0</w:t>
      </w:r>
      <w:r w:rsidRPr="00FB1D0F">
        <w:rPr>
          <w:rFonts w:ascii="仿宋_GB2312" w:eastAsia="仿宋_GB2312" w:hAnsi="宋体"/>
        </w:rPr>
        <w:t xml:space="preserve">fg。 </w:t>
      </w:r>
    </w:p>
    <w:p w14:paraId="28C2F144" w14:textId="7C965AAC" w:rsidR="00C00FD5" w:rsidRPr="00FB1D0F" w:rsidRDefault="00C00FD5" w:rsidP="00C00FD5">
      <w:pPr>
        <w:rPr>
          <w:rFonts w:ascii="仿宋_GB2312" w:eastAsia="仿宋_GB2312" w:hAnsi="宋体" w:hint="eastAsia"/>
        </w:rPr>
      </w:pPr>
      <w:r w:rsidRPr="00FB1D0F">
        <w:rPr>
          <w:rFonts w:ascii="仿宋_GB2312" w:eastAsia="仿宋_GB2312" w:hAnsi="宋体"/>
        </w:rPr>
        <w:t>◆</w:t>
      </w:r>
      <w:r w:rsidRPr="00FB1D0F">
        <w:rPr>
          <w:rFonts w:ascii="仿宋_GB2312" w:eastAsia="仿宋_GB2312" w:hAnsi="宋体"/>
        </w:rPr>
        <w:t xml:space="preserve">1.6.3 正CI灵敏度：10 </w:t>
      </w:r>
      <w:proofErr w:type="spellStart"/>
      <w:r w:rsidRPr="00FB1D0F">
        <w:rPr>
          <w:rFonts w:ascii="仿宋_GB2312" w:eastAsia="仿宋_GB2312" w:hAnsi="宋体"/>
        </w:rPr>
        <w:t>pg</w:t>
      </w:r>
      <w:proofErr w:type="spellEnd"/>
      <w:r w:rsidRPr="00FB1D0F">
        <w:rPr>
          <w:rFonts w:ascii="仿宋_GB2312" w:eastAsia="仿宋_GB2312" w:hAnsi="宋体"/>
        </w:rPr>
        <w:t xml:space="preserve"> Benzophenone</w:t>
      </w:r>
      <w:proofErr w:type="gramStart"/>
      <w:r w:rsidRPr="00FB1D0F">
        <w:rPr>
          <w:rFonts w:ascii="仿宋_GB2312" w:eastAsia="仿宋_GB2312" w:hAnsi="宋体"/>
        </w:rPr>
        <w:t>(BZP)</w:t>
      </w:r>
      <w:proofErr w:type="gramEnd"/>
      <w:r w:rsidRPr="00FB1D0F">
        <w:rPr>
          <w:rFonts w:ascii="仿宋_GB2312" w:eastAsia="仿宋_GB2312" w:hAnsi="宋体"/>
        </w:rPr>
        <w:t>柱上进样，全扫描模式，扫描范围m/z80-230，S/N</w:t>
      </w:r>
      <w:r w:rsidRPr="00FB1D0F">
        <w:rPr>
          <w:rFonts w:ascii="仿宋_GB2312" w:eastAsia="仿宋_GB2312" w:hAnsi="宋体"/>
        </w:rPr>
        <w:t>≥</w:t>
      </w:r>
      <w:r w:rsidRPr="00FB1D0F">
        <w:rPr>
          <w:rFonts w:ascii="仿宋_GB2312" w:eastAsia="仿宋_GB2312" w:hAnsi="宋体"/>
        </w:rPr>
        <w:t xml:space="preserve"> 150:1;  </w:t>
      </w:r>
    </w:p>
    <w:p w14:paraId="59AE7FA4" w14:textId="1436F2DF" w:rsidR="00C00FD5" w:rsidRPr="00FB1D0F" w:rsidRDefault="00C00FD5" w:rsidP="00C00FD5">
      <w:pPr>
        <w:rPr>
          <w:rFonts w:ascii="仿宋_GB2312" w:eastAsia="仿宋_GB2312" w:hAnsi="宋体" w:hint="eastAsia"/>
        </w:rPr>
      </w:pPr>
      <w:r w:rsidRPr="00FB1D0F">
        <w:rPr>
          <w:rFonts w:ascii="仿宋_GB2312" w:eastAsia="仿宋_GB2312" w:hAnsi="宋体"/>
        </w:rPr>
        <w:t>1.7 动态范围：</w:t>
      </w:r>
      <w:r w:rsidRPr="00FB1D0F">
        <w:rPr>
          <w:rFonts w:ascii="仿宋_GB2312" w:eastAsia="仿宋_GB2312" w:hAnsi="宋体"/>
        </w:rPr>
        <w:t>≥</w:t>
      </w:r>
      <w:r w:rsidRPr="00FB1D0F">
        <w:rPr>
          <w:rFonts w:ascii="仿宋_GB2312" w:eastAsia="仿宋_GB2312" w:hAnsi="宋体"/>
        </w:rPr>
        <w:t xml:space="preserve"> </w:t>
      </w:r>
      <w:r w:rsidRPr="00FB1D0F">
        <w:rPr>
          <w:rFonts w:ascii="仿宋_GB2312" w:eastAsia="仿宋_GB2312" w:hAnsi="宋体" w:hint="eastAsia"/>
        </w:rPr>
        <w:t>5</w:t>
      </w:r>
      <w:r w:rsidRPr="00FB1D0F">
        <w:rPr>
          <w:rFonts w:ascii="仿宋_GB2312" w:eastAsia="仿宋_GB2312" w:hAnsi="宋体"/>
        </w:rPr>
        <w:t>个数量级动态线性范围</w:t>
      </w:r>
    </w:p>
    <w:p w14:paraId="16638A6D"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1.8 高分辨质量分析器：要求真空度</w:t>
      </w:r>
      <w:r w:rsidRPr="00FB1D0F">
        <w:rPr>
          <w:rFonts w:ascii="仿宋_GB2312" w:eastAsia="仿宋_GB2312" w:hAnsi="宋体"/>
        </w:rPr>
        <w:t>≤</w:t>
      </w:r>
      <w:r w:rsidRPr="00FB1D0F">
        <w:rPr>
          <w:rFonts w:ascii="仿宋_GB2312" w:eastAsia="仿宋_GB2312" w:hAnsi="宋体"/>
        </w:rPr>
        <w:t>10</w:t>
      </w:r>
      <w:r w:rsidRPr="00FB1D0F">
        <w:rPr>
          <w:rFonts w:ascii="仿宋_GB2312" w:eastAsia="仿宋_GB2312" w:hAnsi="宋体"/>
          <w:vertAlign w:val="superscript"/>
        </w:rPr>
        <w:t>-</w:t>
      </w:r>
      <w:r w:rsidRPr="00FB1D0F">
        <w:rPr>
          <w:rFonts w:ascii="仿宋_GB2312" w:eastAsia="仿宋_GB2312" w:hAnsi="宋体" w:hint="eastAsia"/>
          <w:vertAlign w:val="superscript"/>
        </w:rPr>
        <w:t>6</w:t>
      </w:r>
      <w:r w:rsidRPr="00FB1D0F">
        <w:rPr>
          <w:rFonts w:ascii="仿宋_GB2312" w:eastAsia="仿宋_GB2312" w:hAnsi="宋体"/>
        </w:rPr>
        <w:t>mbar</w:t>
      </w:r>
      <w:r w:rsidRPr="00FB1D0F">
        <w:rPr>
          <w:rFonts w:ascii="仿宋_GB2312" w:eastAsia="仿宋_GB2312" w:hAnsi="宋体" w:hint="eastAsia"/>
        </w:rPr>
        <w:t xml:space="preserve"> </w:t>
      </w:r>
    </w:p>
    <w:p w14:paraId="03C234E5"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1.9 检测</w:t>
      </w:r>
      <w:proofErr w:type="gramStart"/>
      <w:r w:rsidRPr="00FB1D0F">
        <w:rPr>
          <w:rFonts w:ascii="仿宋_GB2312" w:eastAsia="仿宋_GB2312" w:hAnsi="宋体"/>
        </w:rPr>
        <w:t>器:</w:t>
      </w:r>
      <w:proofErr w:type="gramEnd"/>
      <w:r w:rsidRPr="00FB1D0F">
        <w:rPr>
          <w:rFonts w:ascii="仿宋_GB2312" w:eastAsia="仿宋_GB2312" w:hAnsi="宋体"/>
        </w:rPr>
        <w:t xml:space="preserve"> 配备FT无损检测器</w:t>
      </w:r>
      <w:r w:rsidRPr="00FB1D0F">
        <w:rPr>
          <w:rFonts w:ascii="仿宋_GB2312" w:eastAsia="仿宋_GB2312" w:hAnsi="宋体" w:hint="eastAsia"/>
        </w:rPr>
        <w:t>或</w:t>
      </w:r>
      <w:r w:rsidRPr="00FB1D0F">
        <w:rPr>
          <w:rFonts w:ascii="仿宋_GB2312" w:eastAsia="仿宋_GB2312" w:hAnsi="宋体"/>
        </w:rPr>
        <w:t>微通道板（MCP）</w:t>
      </w:r>
      <w:r w:rsidRPr="00FB1D0F">
        <w:rPr>
          <w:rFonts w:ascii="仿宋_GB2312" w:eastAsia="仿宋_GB2312" w:hAnsi="宋体" w:hint="eastAsia"/>
        </w:rPr>
        <w:t xml:space="preserve">   </w:t>
      </w:r>
      <w:r w:rsidRPr="00FB1D0F">
        <w:rPr>
          <w:rFonts w:ascii="仿宋_GB2312" w:eastAsia="仿宋_GB2312" w:hAnsi="宋体"/>
        </w:rPr>
        <w:t xml:space="preserve"> </w:t>
      </w:r>
    </w:p>
    <w:p w14:paraId="4C73D8A2"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1.10 分辨率</w:t>
      </w:r>
      <w:r w:rsidRPr="00FB1D0F">
        <w:rPr>
          <w:rFonts w:ascii="仿宋_GB2312" w:eastAsia="仿宋_GB2312" w:hAnsi="宋体"/>
        </w:rPr>
        <w:t>≥</w:t>
      </w:r>
      <w:r w:rsidRPr="00FB1D0F">
        <w:rPr>
          <w:rFonts w:ascii="仿宋_GB2312" w:eastAsia="仿宋_GB2312" w:hAnsi="宋体" w:hint="eastAsia"/>
        </w:rPr>
        <w:t>75</w:t>
      </w:r>
      <w:r w:rsidRPr="00FB1D0F">
        <w:rPr>
          <w:rFonts w:ascii="仿宋_GB2312" w:eastAsia="仿宋_GB2312" w:hAnsi="宋体"/>
        </w:rPr>
        <w:t>00条件下，扫描速率</w:t>
      </w:r>
      <w:r w:rsidRPr="00FB1D0F">
        <w:rPr>
          <w:rFonts w:ascii="仿宋_GB2312" w:eastAsia="仿宋_GB2312" w:hAnsi="宋体" w:hint="eastAsia"/>
        </w:rPr>
        <w:t>可</w:t>
      </w:r>
      <w:r w:rsidRPr="00FB1D0F">
        <w:rPr>
          <w:rFonts w:ascii="仿宋_GB2312" w:eastAsia="仿宋_GB2312" w:hAnsi="宋体"/>
        </w:rPr>
        <w:t>≥</w:t>
      </w:r>
      <w:r w:rsidRPr="00FB1D0F">
        <w:rPr>
          <w:rFonts w:ascii="仿宋_GB2312" w:eastAsia="仿宋_GB2312" w:hAnsi="宋体"/>
        </w:rPr>
        <w:t>4</w:t>
      </w:r>
      <w:r w:rsidRPr="00FB1D0F">
        <w:rPr>
          <w:rFonts w:ascii="仿宋_GB2312" w:eastAsia="仿宋_GB2312" w:hAnsi="宋体" w:hint="eastAsia"/>
        </w:rPr>
        <w:t>0</w:t>
      </w:r>
      <w:r w:rsidRPr="00FB1D0F">
        <w:rPr>
          <w:rFonts w:ascii="仿宋_GB2312" w:eastAsia="仿宋_GB2312" w:hAnsi="宋体"/>
        </w:rPr>
        <w:t xml:space="preserve"> Hz </w:t>
      </w:r>
    </w:p>
    <w:p w14:paraId="134A9579"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1.11具有</w:t>
      </w:r>
      <w:r w:rsidRPr="00FB1D0F">
        <w:rPr>
          <w:rFonts w:ascii="仿宋_GB2312" w:eastAsia="仿宋_GB2312" w:hAnsi="宋体" w:hint="eastAsia"/>
        </w:rPr>
        <w:t>质量快速校准</w:t>
      </w:r>
      <w:r w:rsidRPr="00FB1D0F">
        <w:rPr>
          <w:rFonts w:ascii="仿宋_GB2312" w:eastAsia="仿宋_GB2312" w:hAnsi="宋体"/>
        </w:rPr>
        <w:t>功能，可选择通过柱流失碎片/校正气/特定目标碎片的监测实现样品分析过程中质量轴的实时校正，保证数据的准确性</w:t>
      </w:r>
      <w:r w:rsidRPr="00FB1D0F">
        <w:rPr>
          <w:rFonts w:ascii="仿宋_GB2312" w:eastAsia="仿宋_GB2312" w:hAnsi="宋体" w:hint="eastAsia"/>
        </w:rPr>
        <w:t xml:space="preserve"> </w:t>
      </w:r>
      <w:r w:rsidRPr="00FB1D0F">
        <w:rPr>
          <w:rFonts w:ascii="仿宋_GB2312" w:eastAsia="仿宋_GB2312" w:hAnsi="宋体"/>
        </w:rPr>
        <w:t xml:space="preserve"> </w:t>
      </w:r>
    </w:p>
    <w:p w14:paraId="2F54F589" w14:textId="4DEAA55B" w:rsidR="00C00FD5" w:rsidRPr="00FB1D0F" w:rsidRDefault="00C00FD5" w:rsidP="00C00FD5">
      <w:pPr>
        <w:rPr>
          <w:rFonts w:ascii="仿宋_GB2312" w:eastAsia="仿宋_GB2312" w:hAnsi="宋体" w:hint="eastAsia"/>
        </w:rPr>
      </w:pPr>
      <w:r w:rsidRPr="00FB1D0F">
        <w:rPr>
          <w:rFonts w:ascii="仿宋_GB2312" w:eastAsia="仿宋_GB2312" w:hAnsi="宋体"/>
        </w:rPr>
        <w:t>◆</w:t>
      </w:r>
      <w:r w:rsidRPr="00FB1D0F">
        <w:rPr>
          <w:rFonts w:ascii="仿宋_GB2312" w:eastAsia="仿宋_GB2312" w:hAnsi="宋体"/>
        </w:rPr>
        <w:t>1.12 提供多种扫描模式：高分辨全扫描SCAN</w:t>
      </w:r>
      <w:r w:rsidRPr="00FB1D0F">
        <w:rPr>
          <w:rFonts w:ascii="仿宋_GB2312" w:eastAsia="仿宋_GB2312" w:hAnsi="宋体" w:hint="eastAsia"/>
        </w:rPr>
        <w:t>；</w:t>
      </w:r>
      <w:r w:rsidRPr="00FB1D0F">
        <w:rPr>
          <w:rFonts w:ascii="仿宋_GB2312" w:eastAsia="仿宋_GB2312" w:hAnsi="宋体"/>
        </w:rPr>
        <w:t>高分辨PCI扫描</w:t>
      </w:r>
      <w:r w:rsidRPr="00FB1D0F">
        <w:rPr>
          <w:rFonts w:ascii="仿宋_GB2312" w:eastAsia="仿宋_GB2312" w:hAnsi="宋体" w:hint="eastAsia"/>
        </w:rPr>
        <w:t>；</w:t>
      </w:r>
      <w:r w:rsidRPr="00FB1D0F">
        <w:rPr>
          <w:rFonts w:ascii="仿宋_GB2312" w:eastAsia="仿宋_GB2312" w:hAnsi="宋体"/>
        </w:rPr>
        <w:t>NCI扫描</w:t>
      </w:r>
    </w:p>
    <w:p w14:paraId="695C538C" w14:textId="363E17A7" w:rsidR="00C00FD5" w:rsidRPr="00FB1D0F" w:rsidRDefault="00C00FD5" w:rsidP="00C00FD5">
      <w:pPr>
        <w:rPr>
          <w:rFonts w:ascii="仿宋_GB2312" w:eastAsia="仿宋_GB2312" w:hAnsi="宋体" w:hint="eastAsia"/>
        </w:rPr>
      </w:pPr>
      <w:r w:rsidRPr="00FB1D0F">
        <w:rPr>
          <w:rFonts w:ascii="仿宋_GB2312" w:eastAsia="仿宋_GB2312" w:hAnsi="宋体"/>
        </w:rPr>
        <w:t>1.13 软件：质谱数据处理软件可依据谱库中标准保留时间和精确质量数，同位素丰度等质谱信息对样品当中可能存在的目标化合物进行自动搜索</w:t>
      </w:r>
      <w:r w:rsidR="00465EFD" w:rsidRPr="00FB1D0F">
        <w:rPr>
          <w:rFonts w:ascii="仿宋_GB2312" w:eastAsia="仿宋_GB2312" w:hAnsi="宋体" w:hint="eastAsia"/>
        </w:rPr>
        <w:t>，</w:t>
      </w:r>
      <w:r w:rsidRPr="00FB1D0F">
        <w:rPr>
          <w:rFonts w:ascii="仿宋_GB2312" w:eastAsia="仿宋_GB2312" w:hAnsi="宋体"/>
        </w:rPr>
        <w:t xml:space="preserve"> 并显示搜索结果</w:t>
      </w:r>
      <w:r w:rsidR="00465EFD" w:rsidRPr="00FB1D0F">
        <w:rPr>
          <w:rFonts w:ascii="仿宋_GB2312" w:eastAsia="仿宋_GB2312" w:hAnsi="宋体" w:hint="eastAsia"/>
        </w:rPr>
        <w:t>，</w:t>
      </w:r>
      <w:r w:rsidRPr="00FB1D0F">
        <w:rPr>
          <w:rFonts w:ascii="仿宋_GB2312" w:eastAsia="仿宋_GB2312" w:hAnsi="宋体"/>
        </w:rPr>
        <w:t xml:space="preserve">搜索结果应显示每个化合物的实测保留时间和多个离子的精确质量数，以供使用者准确定性 </w:t>
      </w:r>
    </w:p>
    <w:p w14:paraId="15FE0657"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1.13.1 定性软件 </w:t>
      </w:r>
    </w:p>
    <w:p w14:paraId="4D460156"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1.13.2 新一代解卷积软件可从多个叠加图谱中快速分离、提取单一化合物谱图信息，能够获得纯净质谱图，并进行NIST谱库检索，具有高分辨过滤功能，计算高分辨过滤值，快速准确的化合物鉴定 </w:t>
      </w:r>
    </w:p>
    <w:p w14:paraId="11AE0FE5"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lastRenderedPageBreak/>
        <w:t xml:space="preserve">1.13.3软件可以自动识别样品组间的显著性差异，并通过精确质量数谱库检索进行化合物鉴定 </w:t>
      </w:r>
    </w:p>
    <w:p w14:paraId="5DA47AE3"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2气相色谱部分 </w:t>
      </w:r>
    </w:p>
    <w:p w14:paraId="0A0B473C"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2.1保留时间重现性：&lt;0.0008min </w:t>
      </w:r>
    </w:p>
    <w:p w14:paraId="6DB88A6E"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2.2 峰面积重现性：&lt;0.</w:t>
      </w:r>
      <w:r w:rsidRPr="00FB1D0F">
        <w:rPr>
          <w:rFonts w:ascii="仿宋_GB2312" w:eastAsia="仿宋_GB2312" w:hAnsi="宋体" w:hint="eastAsia"/>
        </w:rPr>
        <w:t>5</w:t>
      </w:r>
      <w:r w:rsidRPr="00FB1D0F">
        <w:rPr>
          <w:rFonts w:ascii="仿宋_GB2312" w:eastAsia="仿宋_GB2312" w:hAnsi="宋体"/>
        </w:rPr>
        <w:t xml:space="preserve">% RSD </w:t>
      </w:r>
    </w:p>
    <w:p w14:paraId="5BA3A2A8"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2.3 </w:t>
      </w:r>
      <w:r w:rsidRPr="00FB1D0F">
        <w:rPr>
          <w:rFonts w:ascii="仿宋_GB2312" w:eastAsia="仿宋_GB2312" w:hAnsi="宋体"/>
        </w:rPr>
        <w:t>≥</w:t>
      </w:r>
      <w:r w:rsidRPr="00FB1D0F">
        <w:rPr>
          <w:rFonts w:ascii="仿宋_GB2312" w:eastAsia="仿宋_GB2312" w:hAnsi="宋体"/>
        </w:rPr>
        <w:t xml:space="preserve">6.5英寸彩色电容触摸屏 </w:t>
      </w:r>
    </w:p>
    <w:p w14:paraId="2FA3FB3F"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2.3.1 仪器和耗材健康追踪（警报通知），图形化显示。提供多种诊断功能，内置视频维护操作指南。可通过触摸屏一键检漏，支持一键重置仪器。 </w:t>
      </w:r>
    </w:p>
    <w:p w14:paraId="40EA6F29"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2.3.2 可通过触摸屏直接设定进样口、气相检测器、自动进样器参数，包括温度，流速等参数，实时信号检测。 </w:t>
      </w:r>
    </w:p>
    <w:p w14:paraId="7CB75879"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2.3.3 气相色谱需与质谱为同一品牌 </w:t>
      </w:r>
    </w:p>
    <w:p w14:paraId="20CA1F55"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2.4. 柱温箱 </w:t>
      </w:r>
    </w:p>
    <w:p w14:paraId="0520BFA6"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2.4.1 操作温度范围：室温以上</w:t>
      </w:r>
      <w:r w:rsidRPr="00FB1D0F">
        <w:rPr>
          <w:rFonts w:ascii="仿宋_GB2312" w:eastAsia="仿宋_GB2312" w:hAnsi="宋体" w:hint="eastAsia"/>
        </w:rPr>
        <w:t>5</w:t>
      </w:r>
      <w:r w:rsidRPr="00FB1D0F">
        <w:rPr>
          <w:rFonts w:ascii="仿宋_GB2312" w:eastAsia="仿宋_GB2312" w:hAnsi="宋体" w:cs="Times New Roman"/>
        </w:rPr>
        <w:t>℃</w:t>
      </w:r>
      <w:r w:rsidRPr="00FB1D0F">
        <w:rPr>
          <w:rFonts w:ascii="仿宋_GB2312" w:eastAsia="仿宋_GB2312" w:hAnsi="宋体"/>
        </w:rPr>
        <w:t>到450</w:t>
      </w:r>
      <w:r w:rsidRPr="00FB1D0F">
        <w:rPr>
          <w:rFonts w:ascii="仿宋_GB2312" w:eastAsia="仿宋_GB2312" w:hAnsi="宋体" w:cs="Times New Roman"/>
        </w:rPr>
        <w:t>℃</w:t>
      </w:r>
      <w:r w:rsidRPr="00FB1D0F">
        <w:rPr>
          <w:rFonts w:ascii="仿宋_GB2312" w:eastAsia="仿宋_GB2312" w:hAnsi="宋体"/>
        </w:rPr>
        <w:t xml:space="preserve"> </w:t>
      </w:r>
    </w:p>
    <w:p w14:paraId="5464E685"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2.4.2 温度控制精度：0.1</w:t>
      </w:r>
      <w:r w:rsidRPr="00FB1D0F">
        <w:rPr>
          <w:rFonts w:ascii="仿宋_GB2312" w:eastAsia="仿宋_GB2312" w:hAnsi="宋体" w:cs="Times New Roman"/>
        </w:rPr>
        <w:t>℃</w:t>
      </w:r>
      <w:r w:rsidRPr="00FB1D0F">
        <w:rPr>
          <w:rFonts w:ascii="仿宋_GB2312" w:eastAsia="仿宋_GB2312" w:hAnsi="宋体"/>
        </w:rPr>
        <w:t xml:space="preserve"> </w:t>
      </w:r>
    </w:p>
    <w:p w14:paraId="3DEC6464"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2.4.3 程序升温：＞</w:t>
      </w:r>
      <w:r w:rsidRPr="00FB1D0F">
        <w:rPr>
          <w:rFonts w:ascii="仿宋_GB2312" w:eastAsia="仿宋_GB2312" w:hAnsi="宋体" w:hint="eastAsia"/>
        </w:rPr>
        <w:t>20</w:t>
      </w:r>
      <w:r w:rsidRPr="00FB1D0F">
        <w:rPr>
          <w:rFonts w:ascii="仿宋_GB2312" w:eastAsia="仿宋_GB2312" w:hAnsi="宋体"/>
        </w:rPr>
        <w:t>阶／2</w:t>
      </w:r>
      <w:r w:rsidRPr="00FB1D0F">
        <w:rPr>
          <w:rFonts w:ascii="仿宋_GB2312" w:eastAsia="仿宋_GB2312" w:hAnsi="宋体" w:hint="eastAsia"/>
        </w:rPr>
        <w:t>1</w:t>
      </w:r>
      <w:r w:rsidRPr="00FB1D0F">
        <w:rPr>
          <w:rFonts w:ascii="仿宋_GB2312" w:eastAsia="仿宋_GB2312" w:hAnsi="宋体"/>
        </w:rPr>
        <w:t xml:space="preserve">平台 </w:t>
      </w:r>
    </w:p>
    <w:p w14:paraId="30D435A2" w14:textId="1B100F62" w:rsidR="00C00FD5" w:rsidRPr="00FB1D0F" w:rsidRDefault="00C00FD5" w:rsidP="00C00FD5">
      <w:pPr>
        <w:rPr>
          <w:rFonts w:ascii="仿宋_GB2312" w:eastAsia="仿宋_GB2312" w:hAnsi="宋体" w:hint="eastAsia"/>
        </w:rPr>
      </w:pPr>
      <w:r w:rsidRPr="00FB1D0F">
        <w:rPr>
          <w:rFonts w:ascii="仿宋_GB2312" w:eastAsia="仿宋_GB2312" w:hAnsi="宋体"/>
        </w:rPr>
        <w:t>2.4.4 最高升温速率：</w:t>
      </w:r>
      <w:r w:rsidRPr="00FB1D0F">
        <w:rPr>
          <w:rFonts w:ascii="仿宋_GB2312" w:eastAsia="仿宋_GB2312" w:hAnsi="宋体"/>
        </w:rPr>
        <w:t>≥</w:t>
      </w:r>
      <w:r w:rsidRPr="00FB1D0F">
        <w:rPr>
          <w:rFonts w:ascii="仿宋_GB2312" w:eastAsia="仿宋_GB2312" w:hAnsi="宋体"/>
        </w:rPr>
        <w:t>12</w:t>
      </w:r>
      <w:r w:rsidRPr="00FB1D0F">
        <w:rPr>
          <w:rFonts w:ascii="仿宋_GB2312" w:eastAsia="仿宋_GB2312" w:hAnsi="宋体" w:hint="eastAsia"/>
        </w:rPr>
        <w:t>0</w:t>
      </w:r>
      <w:r w:rsidRPr="00FB1D0F">
        <w:rPr>
          <w:rFonts w:ascii="仿宋_GB2312" w:eastAsia="仿宋_GB2312" w:hAnsi="宋体" w:cs="Times New Roman"/>
        </w:rPr>
        <w:t>℃</w:t>
      </w:r>
      <w:r w:rsidRPr="00FB1D0F">
        <w:rPr>
          <w:rFonts w:ascii="仿宋_GB2312" w:eastAsia="仿宋_GB2312" w:hAnsi="宋体"/>
        </w:rPr>
        <w:t xml:space="preserve">／min </w:t>
      </w:r>
    </w:p>
    <w:p w14:paraId="581A5181"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2.4.5柱温箱冷却时间：从450</w:t>
      </w:r>
      <w:r w:rsidRPr="00FB1D0F">
        <w:rPr>
          <w:rFonts w:ascii="仿宋_GB2312" w:eastAsia="仿宋_GB2312" w:hAnsi="宋体" w:cs="Times New Roman"/>
        </w:rPr>
        <w:t>℃</w:t>
      </w:r>
      <w:r w:rsidRPr="00FB1D0F">
        <w:rPr>
          <w:rFonts w:ascii="仿宋_GB2312" w:eastAsia="仿宋_GB2312" w:hAnsi="宋体"/>
        </w:rPr>
        <w:t>降温至50</w:t>
      </w:r>
      <w:r w:rsidRPr="00FB1D0F">
        <w:rPr>
          <w:rFonts w:ascii="仿宋_GB2312" w:eastAsia="仿宋_GB2312" w:hAnsi="宋体" w:cs="Times New Roman"/>
        </w:rPr>
        <w:t>℃</w:t>
      </w:r>
      <w:r w:rsidRPr="00FB1D0F">
        <w:rPr>
          <w:rFonts w:ascii="仿宋_GB2312" w:eastAsia="仿宋_GB2312" w:hAnsi="宋体"/>
        </w:rPr>
        <w:t>，小于4min （室温22</w:t>
      </w:r>
      <w:r w:rsidRPr="00FB1D0F">
        <w:rPr>
          <w:rFonts w:ascii="仿宋_GB2312" w:eastAsia="仿宋_GB2312" w:hAnsi="宋体"/>
        </w:rPr>
        <w:t>°</w:t>
      </w:r>
      <w:r w:rsidRPr="00FB1D0F">
        <w:rPr>
          <w:rFonts w:ascii="仿宋_GB2312" w:eastAsia="仿宋_GB2312" w:hAnsi="宋体"/>
        </w:rPr>
        <w:t xml:space="preserve">C） </w:t>
      </w:r>
    </w:p>
    <w:p w14:paraId="04B5B0E9"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2.4.6温度稳定性：0.01</w:t>
      </w:r>
      <w:r w:rsidRPr="00FB1D0F">
        <w:rPr>
          <w:rFonts w:ascii="仿宋_GB2312" w:eastAsia="仿宋_GB2312" w:hAnsi="宋体" w:cs="Times New Roman"/>
        </w:rPr>
        <w:t>℃</w:t>
      </w:r>
      <w:r w:rsidRPr="00FB1D0F">
        <w:rPr>
          <w:rFonts w:ascii="仿宋_GB2312" w:eastAsia="仿宋_GB2312" w:hAnsi="宋体"/>
        </w:rPr>
        <w:t>/1</w:t>
      </w:r>
      <w:r w:rsidRPr="00FB1D0F">
        <w:rPr>
          <w:rFonts w:ascii="仿宋_GB2312" w:eastAsia="仿宋_GB2312" w:hAnsi="宋体" w:cs="Times New Roman"/>
        </w:rPr>
        <w:t>℃</w:t>
      </w:r>
      <w:r w:rsidRPr="00FB1D0F">
        <w:rPr>
          <w:rFonts w:ascii="仿宋_GB2312" w:eastAsia="仿宋_GB2312" w:hAnsi="宋体"/>
        </w:rPr>
        <w:t xml:space="preserve"> </w:t>
      </w:r>
    </w:p>
    <w:p w14:paraId="49509577"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2.5. 电子压力控制器 </w:t>
      </w:r>
    </w:p>
    <w:p w14:paraId="3382C043" w14:textId="345221E2" w:rsidR="00C00FD5" w:rsidRPr="00FB1D0F" w:rsidRDefault="00C00FD5" w:rsidP="00C00FD5">
      <w:pPr>
        <w:rPr>
          <w:rFonts w:ascii="仿宋_GB2312" w:eastAsia="仿宋_GB2312" w:hAnsi="宋体" w:hint="eastAsia"/>
        </w:rPr>
      </w:pPr>
      <w:r w:rsidRPr="00FB1D0F">
        <w:rPr>
          <w:rFonts w:ascii="仿宋_GB2312" w:eastAsia="仿宋_GB2312" w:hAnsi="宋体" w:cs="Times New Roman"/>
        </w:rPr>
        <w:t>◆</w:t>
      </w:r>
      <w:r w:rsidRPr="00FB1D0F">
        <w:rPr>
          <w:rFonts w:ascii="仿宋_GB2312" w:eastAsia="仿宋_GB2312" w:hAnsi="宋体"/>
        </w:rPr>
        <w:t>2.5</w:t>
      </w:r>
      <w:r w:rsidRPr="00FB1D0F">
        <w:rPr>
          <w:rFonts w:ascii="仿宋_GB2312" w:eastAsia="仿宋_GB2312" w:hAnsi="宋体" w:hint="eastAsia"/>
        </w:rPr>
        <w:t>.1</w:t>
      </w:r>
      <w:r w:rsidRPr="00FB1D0F">
        <w:rPr>
          <w:rFonts w:ascii="仿宋_GB2312" w:eastAsia="仿宋_GB2312" w:hAnsi="宋体"/>
        </w:rPr>
        <w:t>全程压力范围内控制精度：0.001psi（适用于0-15</w:t>
      </w:r>
      <w:r w:rsidRPr="00FB1D0F">
        <w:rPr>
          <w:rFonts w:ascii="仿宋_GB2312" w:eastAsia="仿宋_GB2312" w:hAnsi="宋体" w:hint="eastAsia"/>
        </w:rPr>
        <w:t>0</w:t>
      </w:r>
      <w:r w:rsidRPr="00FB1D0F">
        <w:rPr>
          <w:rFonts w:ascii="仿宋_GB2312" w:eastAsia="仿宋_GB2312" w:hAnsi="宋体"/>
        </w:rPr>
        <w:t xml:space="preserve">psi整个范围） </w:t>
      </w:r>
    </w:p>
    <w:p w14:paraId="3A168F80"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2.5.</w:t>
      </w:r>
      <w:r w:rsidRPr="00FB1D0F">
        <w:rPr>
          <w:rFonts w:ascii="仿宋_GB2312" w:eastAsia="仿宋_GB2312" w:hAnsi="宋体" w:hint="eastAsia"/>
        </w:rPr>
        <w:t>2</w:t>
      </w:r>
      <w:r w:rsidRPr="00FB1D0F">
        <w:rPr>
          <w:rFonts w:ascii="仿宋_GB2312" w:eastAsia="仿宋_GB2312" w:hAnsi="宋体"/>
        </w:rPr>
        <w:t xml:space="preserve">最大分流比：12500:1 </w:t>
      </w:r>
    </w:p>
    <w:p w14:paraId="0E8BEE14"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2.6. 分流不分流进样口 </w:t>
      </w:r>
    </w:p>
    <w:p w14:paraId="2939412B"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2.6.1进样口模块设计，用户</w:t>
      </w:r>
      <w:r w:rsidRPr="00FB1D0F">
        <w:rPr>
          <w:rFonts w:ascii="仿宋_GB2312" w:eastAsia="仿宋_GB2312" w:hAnsi="宋体" w:hint="eastAsia"/>
        </w:rPr>
        <w:t>可方便维护</w:t>
      </w:r>
      <w:r w:rsidRPr="00FB1D0F">
        <w:rPr>
          <w:rFonts w:ascii="仿宋_GB2312" w:eastAsia="仿宋_GB2312" w:hAnsi="宋体"/>
        </w:rPr>
        <w:t>进样口</w:t>
      </w:r>
      <w:r w:rsidRPr="00FB1D0F">
        <w:rPr>
          <w:rFonts w:ascii="仿宋_GB2312" w:eastAsia="仿宋_GB2312" w:hAnsi="宋体" w:hint="eastAsia"/>
        </w:rPr>
        <w:t xml:space="preserve"> </w:t>
      </w:r>
    </w:p>
    <w:p w14:paraId="1485E88A"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2.6.</w:t>
      </w:r>
      <w:r w:rsidRPr="00FB1D0F">
        <w:rPr>
          <w:rFonts w:ascii="仿宋_GB2312" w:eastAsia="仿宋_GB2312" w:hAnsi="宋体" w:hint="eastAsia"/>
        </w:rPr>
        <w:t>2</w:t>
      </w:r>
      <w:r w:rsidRPr="00FB1D0F">
        <w:rPr>
          <w:rFonts w:ascii="仿宋_GB2312" w:eastAsia="仿宋_GB2312" w:hAnsi="宋体"/>
        </w:rPr>
        <w:t xml:space="preserve"> 进样口免工具维护设计，无需使用扳手即可完成进样口维护 </w:t>
      </w:r>
    </w:p>
    <w:p w14:paraId="7036A868"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2.6.</w:t>
      </w:r>
      <w:r w:rsidRPr="00FB1D0F">
        <w:rPr>
          <w:rFonts w:ascii="仿宋_GB2312" w:eastAsia="仿宋_GB2312" w:hAnsi="宋体" w:hint="eastAsia"/>
        </w:rPr>
        <w:t>3</w:t>
      </w:r>
      <w:r w:rsidRPr="00FB1D0F">
        <w:rPr>
          <w:rFonts w:ascii="仿宋_GB2312" w:eastAsia="仿宋_GB2312" w:hAnsi="宋体"/>
        </w:rPr>
        <w:t xml:space="preserve"> 最高使用温度：400</w:t>
      </w:r>
      <w:r w:rsidRPr="00FB1D0F">
        <w:rPr>
          <w:rFonts w:ascii="仿宋_GB2312" w:eastAsia="仿宋_GB2312" w:hAnsi="宋体" w:cs="Times New Roman"/>
        </w:rPr>
        <w:t>℃</w:t>
      </w:r>
      <w:r w:rsidRPr="00FB1D0F">
        <w:rPr>
          <w:rFonts w:ascii="仿宋_GB2312" w:eastAsia="仿宋_GB2312" w:hAnsi="宋体"/>
        </w:rPr>
        <w:t xml:space="preserve"> </w:t>
      </w:r>
    </w:p>
    <w:p w14:paraId="7BE79969" w14:textId="522AE92F" w:rsidR="00C00FD5" w:rsidRPr="00FB1D0F" w:rsidRDefault="00C00FD5" w:rsidP="00C00FD5">
      <w:pPr>
        <w:rPr>
          <w:rFonts w:ascii="仿宋_GB2312" w:eastAsia="仿宋_GB2312" w:hAnsi="宋体" w:hint="eastAsia"/>
        </w:rPr>
      </w:pPr>
      <w:r w:rsidRPr="00FB1D0F">
        <w:rPr>
          <w:rFonts w:ascii="仿宋_GB2312" w:eastAsia="仿宋_GB2312" w:hAnsi="宋体"/>
        </w:rPr>
        <w:t>2.6.</w:t>
      </w:r>
      <w:r w:rsidRPr="00FB1D0F">
        <w:rPr>
          <w:rFonts w:ascii="仿宋_GB2312" w:eastAsia="仿宋_GB2312" w:hAnsi="宋体" w:hint="eastAsia"/>
        </w:rPr>
        <w:t>4</w:t>
      </w:r>
      <w:r w:rsidRPr="00FB1D0F">
        <w:rPr>
          <w:rFonts w:ascii="仿宋_GB2312" w:eastAsia="仿宋_GB2312" w:hAnsi="宋体"/>
        </w:rPr>
        <w:t xml:space="preserve"> 可升级为反吹模式，兼容柱前，柱中以及柱后反吹</w:t>
      </w:r>
    </w:p>
    <w:p w14:paraId="7EF54641" w14:textId="3825A832" w:rsidR="00C00FD5" w:rsidRPr="00FB1D0F" w:rsidRDefault="00C00FD5" w:rsidP="00C00FD5">
      <w:pPr>
        <w:rPr>
          <w:rFonts w:ascii="仿宋_GB2312" w:eastAsia="仿宋_GB2312" w:hAnsi="宋体" w:hint="eastAsia"/>
        </w:rPr>
      </w:pPr>
      <w:r w:rsidRPr="00FB1D0F">
        <w:rPr>
          <w:rFonts w:ascii="仿宋_GB2312" w:eastAsia="仿宋_GB2312" w:hAnsi="宋体"/>
        </w:rPr>
        <w:lastRenderedPageBreak/>
        <w:t>2.6.</w:t>
      </w:r>
      <w:r w:rsidRPr="00FB1D0F">
        <w:rPr>
          <w:rFonts w:ascii="仿宋_GB2312" w:eastAsia="仿宋_GB2312" w:hAnsi="宋体" w:hint="eastAsia"/>
        </w:rPr>
        <w:t>5</w:t>
      </w:r>
      <w:r w:rsidRPr="00FB1D0F">
        <w:rPr>
          <w:rFonts w:ascii="仿宋_GB2312" w:eastAsia="仿宋_GB2312" w:hAnsi="宋体"/>
        </w:rPr>
        <w:t xml:space="preserve">适用于所有0.05 mm-0.53mm内径毛细管柱 </w:t>
      </w:r>
    </w:p>
    <w:p w14:paraId="22952839" w14:textId="53408DF5"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2.6.7仪器状态计数器，自动记录进样次数并可根据自主设定的进样次数阈值进行自动提醒，包括进样口隔垫、衬管、色谱柱切割维护、进样口清洁、色谱柱更换、镀金密封垫更换、预柱更换、载气过滤器更换、分流过滤器更换的进样次数。 </w:t>
      </w:r>
    </w:p>
    <w:p w14:paraId="4F34C8E1" w14:textId="13C2EDB3" w:rsidR="00C00FD5" w:rsidRPr="00FB1D0F" w:rsidRDefault="00C00FD5" w:rsidP="00C00FD5">
      <w:pPr>
        <w:rPr>
          <w:rFonts w:ascii="仿宋_GB2312" w:eastAsia="仿宋_GB2312" w:hAnsi="宋体" w:hint="eastAsia"/>
        </w:rPr>
      </w:pPr>
      <w:r w:rsidRPr="00FB1D0F">
        <w:rPr>
          <w:rFonts w:ascii="仿宋_GB2312" w:eastAsia="仿宋_GB2312" w:hAnsi="宋体"/>
        </w:rPr>
        <w:t>2.7多功能自动进样器</w:t>
      </w:r>
      <w:r w:rsidR="00465EFD" w:rsidRPr="00FB1D0F">
        <w:rPr>
          <w:rFonts w:ascii="仿宋_GB2312" w:eastAsia="仿宋_GB2312" w:hAnsi="宋体" w:hint="eastAsia"/>
        </w:rPr>
        <w:t>，</w:t>
      </w:r>
      <w:r w:rsidRPr="00FB1D0F">
        <w:rPr>
          <w:rFonts w:ascii="仿宋_GB2312" w:eastAsia="仿宋_GB2312" w:hAnsi="宋体"/>
        </w:rPr>
        <w:t>需与气相色谱和高分辨质谱为同一品牌</w:t>
      </w:r>
      <w:r w:rsidRPr="00FB1D0F">
        <w:rPr>
          <w:rFonts w:ascii="仿宋_GB2312" w:eastAsia="仿宋_GB2312" w:hAnsi="宋体" w:hint="eastAsia"/>
        </w:rPr>
        <w:t xml:space="preserve"> </w:t>
      </w:r>
    </w:p>
    <w:p w14:paraId="370B4617"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2.7.1液体进样 </w:t>
      </w:r>
    </w:p>
    <w:p w14:paraId="468CBED7"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2.7.1.1样品容量：标准安装支架，可容纳大于160个2mL的液体样品瓶；加长安装支架，最 多可容纳972个2mL液体样品瓶； </w:t>
      </w:r>
    </w:p>
    <w:p w14:paraId="208219D2"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2.7.1.2兼容两种长度的进样针，可在任何进样模式、进样口下进样； </w:t>
      </w:r>
    </w:p>
    <w:p w14:paraId="3A254D5A"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2.7.1.3可安装的进样针体积：0.5-10000</w:t>
      </w:r>
      <w:r w:rsidRPr="00FB1D0F">
        <w:rPr>
          <w:rFonts w:ascii="仿宋_GB2312" w:eastAsia="仿宋_GB2312" w:hAnsi="宋体"/>
        </w:rPr>
        <w:t>μ</w:t>
      </w:r>
      <w:r w:rsidRPr="00FB1D0F">
        <w:rPr>
          <w:rFonts w:ascii="仿宋_GB2312" w:eastAsia="仿宋_GB2312" w:hAnsi="宋体"/>
        </w:rPr>
        <w:t xml:space="preserve">L； </w:t>
      </w:r>
    </w:p>
    <w:p w14:paraId="44155B26" w14:textId="2099CB0A" w:rsidR="00C00FD5" w:rsidRPr="00FB1D0F" w:rsidRDefault="00C00FD5" w:rsidP="00C00FD5">
      <w:pPr>
        <w:rPr>
          <w:rFonts w:ascii="仿宋_GB2312" w:eastAsia="仿宋_GB2312" w:hAnsi="宋体" w:hint="eastAsia"/>
        </w:rPr>
      </w:pPr>
      <w:r w:rsidRPr="00FB1D0F">
        <w:rPr>
          <w:rFonts w:ascii="仿宋_GB2312" w:eastAsia="仿宋_GB2312" w:hAnsi="宋体"/>
        </w:rPr>
        <w:t>2.7.1.4可以准确地从5</w:t>
      </w:r>
      <w:r w:rsidRPr="00FB1D0F">
        <w:rPr>
          <w:rFonts w:ascii="仿宋_GB2312" w:eastAsia="仿宋_GB2312" w:hAnsi="宋体"/>
        </w:rPr>
        <w:t>μ</w:t>
      </w:r>
      <w:r w:rsidRPr="00FB1D0F">
        <w:rPr>
          <w:rFonts w:ascii="仿宋_GB2312" w:eastAsia="仿宋_GB2312" w:hAnsi="宋体"/>
        </w:rPr>
        <w:t>L锥形样品瓶中取3</w:t>
      </w:r>
      <w:r w:rsidRPr="00FB1D0F">
        <w:rPr>
          <w:rFonts w:ascii="仿宋_GB2312" w:eastAsia="仿宋_GB2312" w:hAnsi="宋体"/>
        </w:rPr>
        <w:t>μ</w:t>
      </w:r>
      <w:r w:rsidRPr="00FB1D0F">
        <w:rPr>
          <w:rFonts w:ascii="仿宋_GB2312" w:eastAsia="仿宋_GB2312" w:hAnsi="宋体"/>
        </w:rPr>
        <w:t>L样品；</w:t>
      </w:r>
    </w:p>
    <w:p w14:paraId="02569866"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2.7.2静态顶空进样 </w:t>
      </w:r>
    </w:p>
    <w:p w14:paraId="4F21417E"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2.7.2.1样品容量：标准安装支架容纳60个10mL或20mL的顶空瓶；最多可容纳240个，加长安装支架最容纳90个10mL或20mL的顶空</w:t>
      </w:r>
      <w:proofErr w:type="gramStart"/>
      <w:r w:rsidRPr="00FB1D0F">
        <w:rPr>
          <w:rFonts w:ascii="仿宋_GB2312" w:eastAsia="仿宋_GB2312" w:hAnsi="宋体"/>
        </w:rPr>
        <w:t>瓶;</w:t>
      </w:r>
      <w:proofErr w:type="gramEnd"/>
      <w:r w:rsidRPr="00FB1D0F">
        <w:rPr>
          <w:rFonts w:ascii="仿宋_GB2312" w:eastAsia="仿宋_GB2312" w:hAnsi="宋体"/>
        </w:rPr>
        <w:t>最多可360个10mL或20mL的顶空</w:t>
      </w:r>
      <w:proofErr w:type="gramStart"/>
      <w:r w:rsidRPr="00FB1D0F">
        <w:rPr>
          <w:rFonts w:ascii="仿宋_GB2312" w:eastAsia="仿宋_GB2312" w:hAnsi="宋体"/>
        </w:rPr>
        <w:t>瓶;</w:t>
      </w:r>
      <w:proofErr w:type="gramEnd"/>
      <w:r w:rsidRPr="00FB1D0F">
        <w:rPr>
          <w:rFonts w:ascii="仿宋_GB2312" w:eastAsia="仿宋_GB2312" w:hAnsi="宋体"/>
        </w:rPr>
        <w:t xml:space="preserve"> </w:t>
      </w:r>
    </w:p>
    <w:p w14:paraId="49DA60B5"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2.7.2.2无需传输线和定量环； </w:t>
      </w:r>
    </w:p>
    <w:p w14:paraId="59BCD9BE"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2.7.2.3孵化箱温度：最高可达200</w:t>
      </w:r>
      <w:r w:rsidRPr="00FB1D0F">
        <w:rPr>
          <w:rFonts w:ascii="仿宋_GB2312" w:eastAsia="仿宋_GB2312" w:hAnsi="宋体"/>
        </w:rPr>
        <w:t>°</w:t>
      </w:r>
      <w:r w:rsidRPr="00FB1D0F">
        <w:rPr>
          <w:rFonts w:ascii="仿宋_GB2312" w:eastAsia="仿宋_GB2312" w:hAnsi="宋体"/>
        </w:rPr>
        <w:t xml:space="preserve">C，6个加热位； </w:t>
      </w:r>
    </w:p>
    <w:p w14:paraId="3CFA2DA2"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2.7.2.4气密针体积：1-5mL，最小进样体积：0.1mL； </w:t>
      </w:r>
    </w:p>
    <w:p w14:paraId="64B570FF"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2.7.2.5具有多次顶空萃取技术（MHE）； </w:t>
      </w:r>
    </w:p>
    <w:p w14:paraId="1FBCDBFA"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 SPME Arrow进样 </w:t>
      </w:r>
    </w:p>
    <w:p w14:paraId="2B4FCA88"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2.7.3.1 SPME Arrow萃取头外径为1.1mm和1.5mm两种规格，与传统SPME相比，可以充分保护吸附材料，从而更大程度减少转移过程中的不利影响和分析物损失。 </w:t>
      </w:r>
    </w:p>
    <w:p w14:paraId="2F198C8A"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2.7.3.2领先的箭头形尖端可以更顺利穿透进样小瓶隔垫和进样口隔垫； </w:t>
      </w:r>
    </w:p>
    <w:p w14:paraId="02314867"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2.7.3.3可用于顶空提取和浸入式提取； </w:t>
      </w:r>
    </w:p>
    <w:p w14:paraId="37B348B9"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2.7.3.4全新的混合和加热技术：加热搅拌器可按照摆线状混合模式处理样品，混合速度高达1600rpm（200个摆线环）； </w:t>
      </w:r>
    </w:p>
    <w:p w14:paraId="73F9A89D"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2.7.3.5加热搅拌器可按照摆线状混合模式快速混合样品，而无需搅拌棒； </w:t>
      </w:r>
    </w:p>
    <w:p w14:paraId="4BC683D9"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lastRenderedPageBreak/>
        <w:t xml:space="preserve">2.7.3.6加热搅拌器可按照摆线状混合模式有效用于溶解固体物质，对含固体样品进行持续搅拌，而无需搅拌棒； </w:t>
      </w:r>
    </w:p>
    <w:p w14:paraId="19BCFC91"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2.7.3.7加热搅拌器可用于衍生化反应； </w:t>
      </w:r>
    </w:p>
    <w:p w14:paraId="02320D43"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2.7.3.8通过有效搅拌实现顶空和浸入式采样的快速平衡，确保最佳性能； </w:t>
      </w:r>
    </w:p>
    <w:p w14:paraId="55337ADC"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2.7.3.9无交叉污染； </w:t>
      </w:r>
    </w:p>
    <w:p w14:paraId="32FD3A9E"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2.7.3.10加热搅拌器：精确控制平衡温度 40-150</w:t>
      </w:r>
      <w:r w:rsidRPr="00FB1D0F">
        <w:rPr>
          <w:rFonts w:ascii="仿宋_GB2312" w:eastAsia="仿宋_GB2312" w:hAnsi="宋体" w:cs="Times New Roman"/>
        </w:rPr>
        <w:t>℃</w:t>
      </w:r>
      <w:r w:rsidRPr="00FB1D0F">
        <w:rPr>
          <w:rFonts w:ascii="仿宋_GB2312" w:eastAsia="仿宋_GB2312" w:hAnsi="宋体"/>
        </w:rPr>
        <w:t xml:space="preserve">； </w:t>
      </w:r>
    </w:p>
    <w:p w14:paraId="37BE9112"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2.7.3.11适用于处理20mL样品瓶，并有可选备件用于处理10mL样品瓶； </w:t>
      </w:r>
    </w:p>
    <w:p w14:paraId="24D038EE"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2.7.3.12 SPME Arrow老化装置，可兼容SPME Arrow萃取头和普通SPME纤维萃取头老化； </w:t>
      </w:r>
    </w:p>
    <w:p w14:paraId="6324D0AF"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2.7.3.13全部通过软件控制，记录温度和搅拌速度。 </w:t>
      </w:r>
    </w:p>
    <w:p w14:paraId="1666BBB1"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2.7.4 程序升温进样口 </w:t>
      </w:r>
    </w:p>
    <w:p w14:paraId="7E3B4146"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2.7.4.1进样口模块化设计 </w:t>
      </w:r>
    </w:p>
    <w:p w14:paraId="424421AD"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2.7.4.2 兼容隔垫 </w:t>
      </w:r>
    </w:p>
    <w:p w14:paraId="4ACCBE71"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2.7.4.3温度范围：5-450</w:t>
      </w:r>
      <w:r w:rsidRPr="00FB1D0F">
        <w:rPr>
          <w:rFonts w:ascii="仿宋_GB2312" w:eastAsia="仿宋_GB2312" w:hAnsi="宋体" w:cs="Times New Roman"/>
        </w:rPr>
        <w:t>℃</w:t>
      </w:r>
      <w:r w:rsidRPr="00FB1D0F">
        <w:rPr>
          <w:rFonts w:ascii="仿宋_GB2312" w:eastAsia="仿宋_GB2312" w:hAnsi="宋体"/>
        </w:rPr>
        <w:t xml:space="preserve"> </w:t>
      </w:r>
    </w:p>
    <w:p w14:paraId="2BB2D1AA"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2.7.4.4 支持热/冷分流和不分流模式，以及大体积进样（溶剂分流）和柱上进样</w:t>
      </w:r>
      <w:r w:rsidRPr="00FB1D0F">
        <w:rPr>
          <w:rFonts w:ascii="仿宋_GB2312" w:eastAsia="仿宋_GB2312" w:hAnsi="宋体" w:hint="eastAsia"/>
        </w:rPr>
        <w:t xml:space="preserve"> </w:t>
      </w:r>
    </w:p>
    <w:p w14:paraId="06222DB8"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2.7.4.5 反吹模式兼容柱前，柱中以及柱后反吹 </w:t>
      </w:r>
    </w:p>
    <w:p w14:paraId="68409FD8"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2.7.4.6 适用于所有 0.05 mm-0.53 mm 内径毛细管柱 </w:t>
      </w:r>
    </w:p>
    <w:p w14:paraId="1240FD8F"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2.7.4.7 进样口及色谱柱支持一键检漏，检测系统是否存在漏气</w:t>
      </w:r>
      <w:r w:rsidRPr="00FB1D0F">
        <w:rPr>
          <w:rFonts w:ascii="仿宋_GB2312" w:eastAsia="仿宋_GB2312" w:hAnsi="宋体" w:hint="eastAsia"/>
        </w:rPr>
        <w:t xml:space="preserve"> </w:t>
      </w:r>
      <w:r w:rsidRPr="00FB1D0F">
        <w:rPr>
          <w:rFonts w:ascii="仿宋_GB2312" w:eastAsia="仿宋_GB2312" w:hAnsi="宋体"/>
        </w:rPr>
        <w:t xml:space="preserve"> </w:t>
      </w:r>
    </w:p>
    <w:p w14:paraId="624C137D"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 xml:space="preserve">3.配置要求 </w:t>
      </w:r>
    </w:p>
    <w:p w14:paraId="1B9499A0" w14:textId="3048017A" w:rsidR="00C00FD5" w:rsidRPr="00FB1D0F" w:rsidRDefault="00C00FD5" w:rsidP="00C00FD5">
      <w:pPr>
        <w:rPr>
          <w:rFonts w:ascii="仿宋_GB2312" w:eastAsia="仿宋_GB2312" w:hAnsi="宋体" w:hint="eastAsia"/>
        </w:rPr>
      </w:pPr>
      <w:r w:rsidRPr="00FB1D0F">
        <w:rPr>
          <w:rFonts w:ascii="仿宋_GB2312" w:eastAsia="仿宋_GB2312" w:hAnsi="宋体"/>
        </w:rPr>
        <w:t>3.1高分辨气质联用仪主机1套（含包含EI源，CI源</w:t>
      </w:r>
      <w:r w:rsidRPr="00FB1D0F">
        <w:rPr>
          <w:rFonts w:ascii="仿宋_GB2312" w:eastAsia="仿宋_GB2312" w:hAnsi="宋体" w:hint="eastAsia"/>
        </w:rPr>
        <w:t xml:space="preserve"> ）或同时包含</w:t>
      </w:r>
      <w:r w:rsidRPr="00FB1D0F">
        <w:rPr>
          <w:rFonts w:ascii="仿宋_GB2312" w:eastAsia="仿宋_GB2312" w:hAnsi="宋体"/>
        </w:rPr>
        <w:t>EI离子盒、CI离子盒、复合离子盒</w:t>
      </w:r>
    </w:p>
    <w:p w14:paraId="2ED6423A"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3.2分流/不分流进样口模块1套,PTV进样口模块1</w:t>
      </w:r>
      <w:proofErr w:type="gramStart"/>
      <w:r w:rsidRPr="00FB1D0F">
        <w:rPr>
          <w:rFonts w:ascii="仿宋_GB2312" w:eastAsia="仿宋_GB2312" w:hAnsi="宋体"/>
        </w:rPr>
        <w:t>套;</w:t>
      </w:r>
      <w:proofErr w:type="gramEnd"/>
      <w:r w:rsidRPr="00FB1D0F">
        <w:rPr>
          <w:rFonts w:ascii="仿宋_GB2312" w:eastAsia="仿宋_GB2312" w:hAnsi="宋体"/>
        </w:rPr>
        <w:t xml:space="preserve"> </w:t>
      </w:r>
    </w:p>
    <w:p w14:paraId="6CB78043"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3.3三合一进样器1套（长度不小于1200mm）,具备液体，顶空，SPME ARROW三种功能（标配不少于：2根10</w:t>
      </w:r>
      <w:r w:rsidRPr="00FB1D0F">
        <w:rPr>
          <w:rFonts w:ascii="仿宋_GB2312" w:eastAsia="仿宋_GB2312" w:hAnsi="宋体"/>
        </w:rPr>
        <w:t>μ</w:t>
      </w:r>
      <w:r w:rsidRPr="00FB1D0F">
        <w:rPr>
          <w:rFonts w:ascii="仿宋_GB2312" w:eastAsia="仿宋_GB2312" w:hAnsi="宋体"/>
        </w:rPr>
        <w:t xml:space="preserve">L液体进样针，洗针盘（5*10mL 溶剂瓶），6个加热位的孵化箱；顶空进样针支架，2根2.5mL气密针；2个样品瓶托盘，其中液体样品位162（2mL）个，顶空样品位60个（10mL/20mL），SPME工具套件（包含带五种不同萃取纤维头SPME针及SPME针架）; </w:t>
      </w:r>
    </w:p>
    <w:p w14:paraId="56C07855" w14:textId="63BA04D1" w:rsidR="00C00FD5" w:rsidRPr="00FB1D0F" w:rsidRDefault="00C00FD5" w:rsidP="00C00FD5">
      <w:pPr>
        <w:rPr>
          <w:rFonts w:ascii="仿宋_GB2312" w:eastAsia="仿宋_GB2312" w:hAnsi="宋体" w:hint="eastAsia"/>
        </w:rPr>
      </w:pPr>
      <w:r w:rsidRPr="00FB1D0F">
        <w:rPr>
          <w:rFonts w:ascii="仿宋_GB2312" w:eastAsia="仿宋_GB2312" w:hAnsi="宋体"/>
        </w:rPr>
        <w:lastRenderedPageBreak/>
        <w:t>3.4进样针支架自动更换装置1套，实现自动换针功能</w:t>
      </w:r>
      <w:r w:rsidR="00465EFD" w:rsidRPr="00FB1D0F">
        <w:rPr>
          <w:rFonts w:ascii="仿宋_GB2312" w:eastAsia="仿宋_GB2312" w:hAnsi="宋体" w:hint="eastAsia"/>
        </w:rPr>
        <w:t>；</w:t>
      </w:r>
      <w:r w:rsidRPr="00FB1D0F">
        <w:rPr>
          <w:rFonts w:ascii="仿宋_GB2312" w:eastAsia="仿宋_GB2312" w:hAnsi="宋体"/>
        </w:rPr>
        <w:t xml:space="preserve"> </w:t>
      </w:r>
    </w:p>
    <w:p w14:paraId="30D54798" w14:textId="278CBE41" w:rsidR="00C00FD5" w:rsidRPr="00FB1D0F" w:rsidRDefault="00C00FD5" w:rsidP="00C00FD5">
      <w:pPr>
        <w:rPr>
          <w:rFonts w:ascii="仿宋_GB2312" w:eastAsia="仿宋_GB2312" w:hAnsi="宋体" w:hint="eastAsia"/>
        </w:rPr>
      </w:pPr>
      <w:r w:rsidRPr="00FB1D0F">
        <w:rPr>
          <w:rFonts w:ascii="仿宋_GB2312" w:eastAsia="仿宋_GB2312" w:hAnsi="宋体"/>
        </w:rPr>
        <w:t>3.5纤维头老化装置1套</w:t>
      </w:r>
      <w:r w:rsidR="00465EFD" w:rsidRPr="00FB1D0F">
        <w:rPr>
          <w:rFonts w:ascii="仿宋_GB2312" w:eastAsia="仿宋_GB2312" w:hAnsi="宋体" w:hint="eastAsia"/>
        </w:rPr>
        <w:t>；</w:t>
      </w:r>
    </w:p>
    <w:p w14:paraId="01286F95" w14:textId="016520C5" w:rsidR="00C00FD5" w:rsidRPr="00FB1D0F" w:rsidRDefault="00C00FD5" w:rsidP="00C00FD5">
      <w:pPr>
        <w:rPr>
          <w:rFonts w:ascii="仿宋_GB2312" w:eastAsia="仿宋_GB2312" w:hAnsi="宋体" w:hint="eastAsia"/>
        </w:rPr>
      </w:pPr>
      <w:r w:rsidRPr="00FB1D0F">
        <w:rPr>
          <w:rFonts w:ascii="仿宋_GB2312" w:eastAsia="仿宋_GB2312" w:hAnsi="宋体"/>
        </w:rPr>
        <w:t>3.6加热震荡套件1套</w:t>
      </w:r>
      <w:r w:rsidR="00465EFD" w:rsidRPr="00FB1D0F">
        <w:rPr>
          <w:rFonts w:ascii="仿宋_GB2312" w:eastAsia="仿宋_GB2312" w:hAnsi="宋体" w:hint="eastAsia"/>
        </w:rPr>
        <w:t>；</w:t>
      </w:r>
    </w:p>
    <w:p w14:paraId="074D670C" w14:textId="7257AC93" w:rsidR="00C00FD5" w:rsidRPr="00FB1D0F" w:rsidRDefault="00C00FD5" w:rsidP="00C00FD5">
      <w:pPr>
        <w:rPr>
          <w:rFonts w:ascii="仿宋_GB2312" w:eastAsia="仿宋_GB2312" w:hAnsi="宋体" w:hint="eastAsia"/>
        </w:rPr>
      </w:pPr>
      <w:r w:rsidRPr="00FB1D0F">
        <w:rPr>
          <w:rFonts w:ascii="仿宋_GB2312" w:eastAsia="仿宋_GB2312" w:hAnsi="宋体"/>
        </w:rPr>
        <w:t>3.7耗材包（2mL螺口样品瓶（含瓶盖和隔垫）100只；20mL顶空样品瓶100只，18mL磁性瓶盖100只；进样口隔垫50个；去活化分流衬管带石英棉5只，去活化不分流衬管带石英棉5只，O型圈10个；柱螺帽5个；HS\SPME专用去活化分流／不分流衬管5个；质谱端石墨垫10个；耐高温、低流失石墨垫10个；-5MS 30m, 0.25mmID, 0.25</w:t>
      </w:r>
      <w:r w:rsidRPr="00FB1D0F">
        <w:rPr>
          <w:rFonts w:ascii="仿宋_GB2312" w:eastAsia="仿宋_GB2312" w:hAnsi="宋体"/>
        </w:rPr>
        <w:t>μ</w:t>
      </w:r>
      <w:r w:rsidRPr="00FB1D0F">
        <w:rPr>
          <w:rFonts w:ascii="仿宋_GB2312" w:eastAsia="仿宋_GB2312" w:hAnsi="宋体"/>
        </w:rPr>
        <w:t xml:space="preserve">m 色谱柱1只）; </w:t>
      </w:r>
    </w:p>
    <w:p w14:paraId="3F76E884" w14:textId="4E39DE46" w:rsidR="00C00FD5" w:rsidRPr="00FB1D0F" w:rsidRDefault="00C00FD5" w:rsidP="00C00FD5">
      <w:pPr>
        <w:rPr>
          <w:rFonts w:ascii="仿宋_GB2312" w:eastAsia="仿宋_GB2312" w:hAnsi="宋体" w:hint="eastAsia"/>
        </w:rPr>
      </w:pPr>
      <w:r w:rsidRPr="00FB1D0F">
        <w:rPr>
          <w:rFonts w:ascii="仿宋_GB2312" w:eastAsia="仿宋_GB2312" w:hAnsi="宋体"/>
        </w:rPr>
        <w:t>3.8操作软件及工作站1套</w:t>
      </w:r>
      <w:r w:rsidR="00465EFD" w:rsidRPr="00FB1D0F">
        <w:rPr>
          <w:rFonts w:ascii="仿宋_GB2312" w:eastAsia="仿宋_GB2312" w:hAnsi="宋体" w:hint="eastAsia"/>
        </w:rPr>
        <w:t>，</w:t>
      </w:r>
      <w:r w:rsidRPr="00FB1D0F">
        <w:rPr>
          <w:rFonts w:ascii="仿宋_GB2312" w:eastAsia="仿宋_GB2312" w:hAnsi="宋体"/>
        </w:rPr>
        <w:t>数据处理输出设备1套</w:t>
      </w:r>
      <w:r w:rsidR="00465EFD" w:rsidRPr="00FB1D0F">
        <w:rPr>
          <w:rFonts w:ascii="仿宋_GB2312" w:eastAsia="仿宋_GB2312" w:hAnsi="宋体" w:hint="eastAsia"/>
        </w:rPr>
        <w:t>；</w:t>
      </w:r>
    </w:p>
    <w:p w14:paraId="4FC2D4ED" w14:textId="7682142A" w:rsidR="00C00FD5" w:rsidRPr="00FB1D0F" w:rsidRDefault="00C00FD5" w:rsidP="00C00FD5">
      <w:pPr>
        <w:rPr>
          <w:rFonts w:ascii="仿宋_GB2312" w:eastAsia="仿宋_GB2312" w:hAnsi="宋体" w:hint="eastAsia"/>
        </w:rPr>
      </w:pPr>
      <w:r w:rsidRPr="00FB1D0F">
        <w:rPr>
          <w:rFonts w:ascii="仿宋_GB2312" w:eastAsia="仿宋_GB2312" w:hAnsi="宋体"/>
        </w:rPr>
        <w:t>3.9搜库软件及工作站1套</w:t>
      </w:r>
      <w:r w:rsidR="00465EFD" w:rsidRPr="00FB1D0F">
        <w:rPr>
          <w:rFonts w:ascii="仿宋_GB2312" w:eastAsia="仿宋_GB2312" w:hAnsi="宋体" w:hint="eastAsia"/>
        </w:rPr>
        <w:t>，</w:t>
      </w:r>
      <w:r w:rsidRPr="00FB1D0F">
        <w:rPr>
          <w:rFonts w:ascii="仿宋_GB2312" w:eastAsia="仿宋_GB2312" w:hAnsi="宋体"/>
        </w:rPr>
        <w:t>数据处理输出设备1套</w:t>
      </w:r>
      <w:r w:rsidR="00465EFD" w:rsidRPr="00FB1D0F">
        <w:rPr>
          <w:rFonts w:ascii="仿宋_GB2312" w:eastAsia="仿宋_GB2312" w:hAnsi="宋体" w:hint="eastAsia"/>
        </w:rPr>
        <w:t>；</w:t>
      </w:r>
    </w:p>
    <w:p w14:paraId="006F567A" w14:textId="5C1A53CA" w:rsidR="00C00FD5" w:rsidRPr="00FB1D0F" w:rsidRDefault="00C00FD5" w:rsidP="00C00FD5">
      <w:pPr>
        <w:rPr>
          <w:rFonts w:ascii="仿宋_GB2312" w:eastAsia="仿宋_GB2312" w:hAnsi="宋体" w:hint="eastAsia"/>
        </w:rPr>
      </w:pPr>
      <w:r w:rsidRPr="00FB1D0F">
        <w:rPr>
          <w:rFonts w:ascii="仿宋_GB2312" w:eastAsia="仿宋_GB2312" w:hAnsi="宋体"/>
        </w:rPr>
        <w:t>3.10 10KVA UPS电源1套</w:t>
      </w:r>
      <w:r w:rsidR="00465EFD" w:rsidRPr="00FB1D0F">
        <w:rPr>
          <w:rFonts w:ascii="仿宋_GB2312" w:eastAsia="仿宋_GB2312" w:hAnsi="宋体" w:hint="eastAsia"/>
        </w:rPr>
        <w:t>；</w:t>
      </w:r>
      <w:r w:rsidRPr="00FB1D0F">
        <w:rPr>
          <w:rFonts w:ascii="仿宋_GB2312" w:eastAsia="仿宋_GB2312" w:hAnsi="宋体" w:hint="eastAsia"/>
        </w:rPr>
        <w:t>延时时间</w:t>
      </w:r>
      <w:r w:rsidRPr="00FB1D0F">
        <w:rPr>
          <w:rFonts w:ascii="仿宋_GB2312" w:eastAsia="仿宋_GB2312" w:hAnsi="宋体"/>
        </w:rPr>
        <w:t>≥</w:t>
      </w:r>
      <w:r w:rsidRPr="00FB1D0F">
        <w:rPr>
          <w:rFonts w:ascii="仿宋_GB2312" w:eastAsia="仿宋_GB2312" w:hAnsi="宋体"/>
        </w:rPr>
        <w:t xml:space="preserve"> </w:t>
      </w:r>
      <w:r w:rsidRPr="00FB1D0F">
        <w:rPr>
          <w:rFonts w:ascii="仿宋_GB2312" w:eastAsia="仿宋_GB2312" w:hAnsi="宋体" w:hint="eastAsia"/>
        </w:rPr>
        <w:t>2小时</w:t>
      </w:r>
    </w:p>
    <w:p w14:paraId="4A5539A5" w14:textId="113CBCFD" w:rsidR="00C00FD5" w:rsidRPr="00FB1D0F" w:rsidRDefault="00C00FD5" w:rsidP="00C00FD5">
      <w:pPr>
        <w:rPr>
          <w:rFonts w:ascii="仿宋_GB2312" w:eastAsia="仿宋_GB2312" w:hAnsi="宋体" w:hint="eastAsia"/>
        </w:rPr>
      </w:pPr>
      <w:r w:rsidRPr="00FB1D0F">
        <w:rPr>
          <w:rFonts w:ascii="仿宋_GB2312" w:eastAsia="仿宋_GB2312" w:hAnsi="宋体"/>
        </w:rPr>
        <w:t>3.11组学分析软件1套</w:t>
      </w:r>
      <w:r w:rsidR="00465EFD" w:rsidRPr="00FB1D0F">
        <w:rPr>
          <w:rFonts w:ascii="仿宋_GB2312" w:eastAsia="仿宋_GB2312" w:hAnsi="宋体" w:hint="eastAsia"/>
        </w:rPr>
        <w:t>；</w:t>
      </w:r>
    </w:p>
    <w:p w14:paraId="4291590B" w14:textId="24EBF9C2" w:rsidR="00C00FD5" w:rsidRPr="00FB1D0F" w:rsidRDefault="00C00FD5" w:rsidP="00C00FD5">
      <w:pPr>
        <w:rPr>
          <w:rFonts w:ascii="仿宋_GB2312" w:eastAsia="仿宋_GB2312" w:hAnsi="宋体" w:hint="eastAsia"/>
        </w:rPr>
      </w:pPr>
      <w:r w:rsidRPr="00FB1D0F">
        <w:rPr>
          <w:rFonts w:ascii="仿宋_GB2312" w:eastAsia="仿宋_GB2312" w:hAnsi="宋体"/>
        </w:rPr>
        <w:t>3.12食品与环境污染物高分辨谱库1套</w:t>
      </w:r>
      <w:r w:rsidR="00465EFD" w:rsidRPr="00FB1D0F">
        <w:rPr>
          <w:rFonts w:ascii="仿宋_GB2312" w:eastAsia="仿宋_GB2312" w:hAnsi="宋体" w:hint="eastAsia"/>
        </w:rPr>
        <w:t>，</w:t>
      </w:r>
      <w:r w:rsidRPr="00FB1D0F">
        <w:rPr>
          <w:rFonts w:ascii="仿宋_GB2312" w:eastAsia="仿宋_GB2312" w:hAnsi="宋体"/>
        </w:rPr>
        <w:t xml:space="preserve">风味组分数据库1套, NIST23谱库 1套； </w:t>
      </w:r>
    </w:p>
    <w:p w14:paraId="5D11C1BA" w14:textId="77777777" w:rsidR="00C00FD5" w:rsidRPr="00FB1D0F" w:rsidRDefault="00C00FD5" w:rsidP="00C00FD5">
      <w:pPr>
        <w:rPr>
          <w:rFonts w:ascii="仿宋_GB2312" w:eastAsia="仿宋_GB2312" w:hAnsi="宋体" w:hint="eastAsia"/>
        </w:rPr>
      </w:pPr>
      <w:r w:rsidRPr="00FB1D0F">
        <w:rPr>
          <w:rFonts w:ascii="仿宋_GB2312" w:eastAsia="仿宋_GB2312" w:hAnsi="宋体"/>
        </w:rPr>
        <w:t>3.13氮气发生器一套：用于产生此设备用碰撞气，产气量</w:t>
      </w:r>
      <w:r w:rsidRPr="00FB1D0F">
        <w:rPr>
          <w:rFonts w:ascii="仿宋_GB2312" w:eastAsia="仿宋_GB2312" w:hAnsi="宋体"/>
        </w:rPr>
        <w:t>≤</w:t>
      </w:r>
      <w:r w:rsidRPr="00FB1D0F">
        <w:rPr>
          <w:rFonts w:ascii="仿宋_GB2312" w:eastAsia="仿宋_GB2312" w:hAnsi="宋体"/>
        </w:rPr>
        <w:t>600ml/min,产气纯度＞99.996%。</w:t>
      </w:r>
    </w:p>
    <w:p w14:paraId="1FC1C272" w14:textId="77777777" w:rsidR="006C4702" w:rsidRPr="00FB1D0F" w:rsidRDefault="006C4702" w:rsidP="006C4702">
      <w:r w:rsidRPr="00FB1D0F">
        <w:t>三、其他补充内容</w:t>
      </w:r>
    </w:p>
    <w:p w14:paraId="35F8FBD2" w14:textId="674D4F8D" w:rsidR="00A27EE8" w:rsidRPr="00FB1D0F" w:rsidRDefault="006C4702" w:rsidP="006C4702">
      <w:pPr>
        <w:rPr>
          <w:rFonts w:ascii="仿宋_GB2312" w:eastAsia="仿宋_GB2312" w:hAnsi="宋体"/>
        </w:rPr>
      </w:pPr>
      <w:r w:rsidRPr="00FB1D0F">
        <w:rPr>
          <w:rFonts w:ascii="仿宋_GB2312" w:eastAsia="仿宋_GB2312" w:hAnsi="宋体"/>
        </w:rPr>
        <w:t>无。</w:t>
      </w:r>
    </w:p>
    <w:p w14:paraId="10388651" w14:textId="67287955" w:rsidR="00C770D9" w:rsidRPr="00FB1D0F" w:rsidRDefault="00C770D9" w:rsidP="006C4702">
      <w:r w:rsidRPr="00FB1D0F">
        <w:t>四、联系方式</w:t>
      </w:r>
    </w:p>
    <w:p w14:paraId="23712347" w14:textId="77777777" w:rsidR="006C4702" w:rsidRPr="00FB1D0F" w:rsidRDefault="006C4702" w:rsidP="00C770D9">
      <w:pPr>
        <w:rPr>
          <w:rFonts w:ascii="仿宋_GB2312" w:eastAsia="仿宋_GB2312" w:hAnsi="宋体"/>
        </w:rPr>
      </w:pPr>
      <w:r w:rsidRPr="00FB1D0F">
        <w:rPr>
          <w:rFonts w:ascii="仿宋_GB2312" w:eastAsia="仿宋_GB2312" w:hAnsi="宋体"/>
        </w:rPr>
        <w:t>1.采购人信息</w:t>
      </w:r>
    </w:p>
    <w:p w14:paraId="466316BC" w14:textId="77777777" w:rsidR="006C4702" w:rsidRPr="00FB1D0F" w:rsidRDefault="006C4702" w:rsidP="00C770D9">
      <w:pPr>
        <w:rPr>
          <w:rFonts w:ascii="仿宋_GB2312" w:eastAsia="仿宋_GB2312" w:hAnsi="宋体"/>
        </w:rPr>
      </w:pPr>
      <w:r w:rsidRPr="00FB1D0F">
        <w:rPr>
          <w:rFonts w:ascii="仿宋_GB2312" w:eastAsia="仿宋_GB2312" w:hAnsi="宋体"/>
        </w:rPr>
        <w:t>联系人（采购人）：青岛市产品质量检验研究院</w:t>
      </w:r>
    </w:p>
    <w:p w14:paraId="626C101F" w14:textId="77777777" w:rsidR="006C4702" w:rsidRPr="00FB1D0F" w:rsidRDefault="006C4702" w:rsidP="00C770D9">
      <w:pPr>
        <w:rPr>
          <w:rFonts w:ascii="仿宋_GB2312" w:eastAsia="仿宋_GB2312" w:hAnsi="宋体"/>
        </w:rPr>
      </w:pPr>
      <w:r w:rsidRPr="00FB1D0F">
        <w:rPr>
          <w:rFonts w:ascii="仿宋_GB2312" w:eastAsia="仿宋_GB2312" w:hAnsi="宋体"/>
        </w:rPr>
        <w:t>地址：崂山区科苑纬四路77号</w:t>
      </w:r>
    </w:p>
    <w:p w14:paraId="66B36FB1" w14:textId="77777777" w:rsidR="006C4702" w:rsidRPr="00FB1D0F" w:rsidRDefault="006C4702" w:rsidP="00C770D9">
      <w:pPr>
        <w:rPr>
          <w:rFonts w:ascii="仿宋_GB2312" w:eastAsia="仿宋_GB2312" w:hAnsi="宋体"/>
        </w:rPr>
      </w:pPr>
      <w:r w:rsidRPr="00FB1D0F">
        <w:rPr>
          <w:rFonts w:ascii="仿宋_GB2312" w:eastAsia="仿宋_GB2312" w:hAnsi="宋体"/>
        </w:rPr>
        <w:t>联系方式：0532-68069108</w:t>
      </w:r>
    </w:p>
    <w:p w14:paraId="0CD0D1DD" w14:textId="77777777" w:rsidR="006C4702" w:rsidRPr="00FB1D0F" w:rsidRDefault="006C4702" w:rsidP="00C770D9">
      <w:pPr>
        <w:rPr>
          <w:rFonts w:ascii="仿宋_GB2312" w:eastAsia="仿宋_GB2312" w:hAnsi="宋体"/>
        </w:rPr>
      </w:pPr>
      <w:r w:rsidRPr="00FB1D0F">
        <w:rPr>
          <w:rFonts w:ascii="仿宋_GB2312" w:eastAsia="仿宋_GB2312" w:hAnsi="宋体"/>
        </w:rPr>
        <w:t>2.采购代理机构信息</w:t>
      </w:r>
    </w:p>
    <w:p w14:paraId="420FC8BA" w14:textId="77777777" w:rsidR="006C4702" w:rsidRPr="00FB1D0F" w:rsidRDefault="006C4702" w:rsidP="00C770D9">
      <w:pPr>
        <w:rPr>
          <w:rFonts w:ascii="仿宋_GB2312" w:eastAsia="仿宋_GB2312" w:hAnsi="宋体"/>
        </w:rPr>
      </w:pPr>
      <w:r w:rsidRPr="00FB1D0F">
        <w:rPr>
          <w:rFonts w:ascii="仿宋_GB2312" w:eastAsia="仿宋_GB2312" w:hAnsi="宋体"/>
        </w:rPr>
        <w:t>联系人（代理机构）：青岛毅石招标代理有限公司</w:t>
      </w:r>
    </w:p>
    <w:p w14:paraId="72945F4F" w14:textId="77777777" w:rsidR="006C4702" w:rsidRPr="00FB1D0F" w:rsidRDefault="006C4702" w:rsidP="00C770D9">
      <w:pPr>
        <w:rPr>
          <w:rFonts w:ascii="仿宋_GB2312" w:eastAsia="仿宋_GB2312" w:hAnsi="宋体"/>
        </w:rPr>
      </w:pPr>
      <w:r w:rsidRPr="00FB1D0F">
        <w:rPr>
          <w:rFonts w:ascii="仿宋_GB2312" w:eastAsia="仿宋_GB2312" w:hAnsi="宋体"/>
        </w:rPr>
        <w:t>地址：青岛市市南宁夏路129号C座</w:t>
      </w:r>
    </w:p>
    <w:p w14:paraId="41194E70" w14:textId="77777777" w:rsidR="006C4702" w:rsidRPr="00FB1D0F" w:rsidRDefault="006C4702" w:rsidP="00C770D9">
      <w:pPr>
        <w:rPr>
          <w:rFonts w:ascii="仿宋_GB2312" w:eastAsia="仿宋_GB2312" w:hAnsi="宋体"/>
        </w:rPr>
      </w:pPr>
      <w:r w:rsidRPr="00FB1D0F">
        <w:rPr>
          <w:rFonts w:ascii="仿宋_GB2312" w:eastAsia="仿宋_GB2312" w:hAnsi="宋体"/>
        </w:rPr>
        <w:t>联系方式：0532-66565116</w:t>
      </w:r>
    </w:p>
    <w:sectPr w:rsidR="006C4702" w:rsidRPr="00FB1D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F34E1" w14:textId="77777777" w:rsidR="00EB1DE7" w:rsidRDefault="00EB1DE7" w:rsidP="00092366">
      <w:pPr>
        <w:spacing w:after="0" w:line="240" w:lineRule="auto"/>
      </w:pPr>
      <w:r>
        <w:separator/>
      </w:r>
    </w:p>
  </w:endnote>
  <w:endnote w:type="continuationSeparator" w:id="0">
    <w:p w14:paraId="7A87B659" w14:textId="77777777" w:rsidR="00EB1DE7" w:rsidRDefault="00EB1DE7" w:rsidP="00092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CA85" w14:textId="77777777" w:rsidR="001B22B5" w:rsidRDefault="001B22B5">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853877"/>
      <w:docPartObj>
        <w:docPartGallery w:val="Page Numbers (Bottom of Page)"/>
        <w:docPartUnique/>
      </w:docPartObj>
    </w:sdtPr>
    <w:sdtContent>
      <w:p w14:paraId="213408CD" w14:textId="63FF5062" w:rsidR="001B22B5" w:rsidRDefault="001B22B5">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16FC039C" w14:textId="77777777" w:rsidR="001B22B5" w:rsidRDefault="001B22B5">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043B" w14:textId="77777777" w:rsidR="001B22B5" w:rsidRDefault="001B22B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6438C" w14:textId="77777777" w:rsidR="00EB1DE7" w:rsidRDefault="00EB1DE7" w:rsidP="00092366">
      <w:pPr>
        <w:spacing w:after="0" w:line="240" w:lineRule="auto"/>
      </w:pPr>
      <w:r>
        <w:separator/>
      </w:r>
    </w:p>
  </w:footnote>
  <w:footnote w:type="continuationSeparator" w:id="0">
    <w:p w14:paraId="0A101517" w14:textId="77777777" w:rsidR="00EB1DE7" w:rsidRDefault="00EB1DE7" w:rsidP="00092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5E75" w14:textId="77777777" w:rsidR="001B22B5" w:rsidRDefault="001B22B5">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CF25" w14:textId="77777777" w:rsidR="001B22B5" w:rsidRDefault="001B22B5">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2F918" w14:textId="77777777" w:rsidR="001B22B5" w:rsidRDefault="001B22B5">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CCE"/>
    <w:rsid w:val="0008036D"/>
    <w:rsid w:val="00092366"/>
    <w:rsid w:val="000C70D8"/>
    <w:rsid w:val="000C7D82"/>
    <w:rsid w:val="001B22B5"/>
    <w:rsid w:val="002723E4"/>
    <w:rsid w:val="002C6D95"/>
    <w:rsid w:val="00301AA0"/>
    <w:rsid w:val="0032759C"/>
    <w:rsid w:val="00377309"/>
    <w:rsid w:val="003B72B0"/>
    <w:rsid w:val="00465EFD"/>
    <w:rsid w:val="004C1348"/>
    <w:rsid w:val="005213AD"/>
    <w:rsid w:val="005D388F"/>
    <w:rsid w:val="00683322"/>
    <w:rsid w:val="0068679A"/>
    <w:rsid w:val="006C2C49"/>
    <w:rsid w:val="006C4702"/>
    <w:rsid w:val="006F41C0"/>
    <w:rsid w:val="0073474B"/>
    <w:rsid w:val="00746FFE"/>
    <w:rsid w:val="00777DDE"/>
    <w:rsid w:val="00780A11"/>
    <w:rsid w:val="00784460"/>
    <w:rsid w:val="007A6662"/>
    <w:rsid w:val="007B12A1"/>
    <w:rsid w:val="007F0E07"/>
    <w:rsid w:val="00811A2A"/>
    <w:rsid w:val="008A0F0E"/>
    <w:rsid w:val="008B701D"/>
    <w:rsid w:val="0093142E"/>
    <w:rsid w:val="009521C9"/>
    <w:rsid w:val="009957C3"/>
    <w:rsid w:val="009C54D8"/>
    <w:rsid w:val="00A27EE8"/>
    <w:rsid w:val="00A356EA"/>
    <w:rsid w:val="00AD5D63"/>
    <w:rsid w:val="00AE5D4D"/>
    <w:rsid w:val="00AE67B2"/>
    <w:rsid w:val="00B01818"/>
    <w:rsid w:val="00B17785"/>
    <w:rsid w:val="00B95654"/>
    <w:rsid w:val="00C00FD5"/>
    <w:rsid w:val="00C0513D"/>
    <w:rsid w:val="00C753F0"/>
    <w:rsid w:val="00C770D9"/>
    <w:rsid w:val="00CA489D"/>
    <w:rsid w:val="00CF0D15"/>
    <w:rsid w:val="00D36E57"/>
    <w:rsid w:val="00D8461E"/>
    <w:rsid w:val="00DB1166"/>
    <w:rsid w:val="00DC0FC1"/>
    <w:rsid w:val="00DE3473"/>
    <w:rsid w:val="00E302FD"/>
    <w:rsid w:val="00E65422"/>
    <w:rsid w:val="00EB1DE7"/>
    <w:rsid w:val="00F142AC"/>
    <w:rsid w:val="00F64DF0"/>
    <w:rsid w:val="00F65584"/>
    <w:rsid w:val="00F76F82"/>
    <w:rsid w:val="00F9026D"/>
    <w:rsid w:val="00FB1D0F"/>
    <w:rsid w:val="00FC0CCE"/>
    <w:rsid w:val="00FE2FEC"/>
    <w:rsid w:val="00FF5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E3A2B"/>
  <w15:chartTrackingRefBased/>
  <w15:docId w15:val="{E55E1458-84C9-4D1B-AB22-FDB876E8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C0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C0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C0C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C0C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C0C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C0C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C0C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0C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C0C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C0CCE"/>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FC0CCE"/>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FC0CCE"/>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FC0CCE"/>
    <w:rPr>
      <w:rFonts w:eastAsiaTheme="majorEastAsia" w:cstheme="majorBidi"/>
      <w:i/>
      <w:iCs/>
      <w:color w:val="0F4761" w:themeColor="accent1" w:themeShade="BF"/>
    </w:rPr>
  </w:style>
  <w:style w:type="character" w:customStyle="1" w:styleId="50">
    <w:name w:val="标题 5 字符"/>
    <w:basedOn w:val="a0"/>
    <w:link w:val="5"/>
    <w:uiPriority w:val="9"/>
    <w:semiHidden/>
    <w:rsid w:val="00FC0CCE"/>
    <w:rPr>
      <w:rFonts w:eastAsiaTheme="majorEastAsia" w:cstheme="majorBidi"/>
      <w:color w:val="0F4761" w:themeColor="accent1" w:themeShade="BF"/>
    </w:rPr>
  </w:style>
  <w:style w:type="character" w:customStyle="1" w:styleId="60">
    <w:name w:val="标题 6 字符"/>
    <w:basedOn w:val="a0"/>
    <w:link w:val="6"/>
    <w:uiPriority w:val="9"/>
    <w:semiHidden/>
    <w:rsid w:val="00FC0CCE"/>
    <w:rPr>
      <w:rFonts w:eastAsiaTheme="majorEastAsia" w:cstheme="majorBidi"/>
      <w:i/>
      <w:iCs/>
      <w:color w:val="595959" w:themeColor="text1" w:themeTint="A6"/>
    </w:rPr>
  </w:style>
  <w:style w:type="character" w:customStyle="1" w:styleId="70">
    <w:name w:val="标题 7 字符"/>
    <w:basedOn w:val="a0"/>
    <w:link w:val="7"/>
    <w:uiPriority w:val="9"/>
    <w:semiHidden/>
    <w:rsid w:val="00FC0CCE"/>
    <w:rPr>
      <w:rFonts w:eastAsiaTheme="majorEastAsia" w:cstheme="majorBidi"/>
      <w:color w:val="595959" w:themeColor="text1" w:themeTint="A6"/>
    </w:rPr>
  </w:style>
  <w:style w:type="character" w:customStyle="1" w:styleId="80">
    <w:name w:val="标题 8 字符"/>
    <w:basedOn w:val="a0"/>
    <w:link w:val="8"/>
    <w:uiPriority w:val="9"/>
    <w:semiHidden/>
    <w:rsid w:val="00FC0CCE"/>
    <w:rPr>
      <w:rFonts w:eastAsiaTheme="majorEastAsia" w:cstheme="majorBidi"/>
      <w:i/>
      <w:iCs/>
      <w:color w:val="272727" w:themeColor="text1" w:themeTint="D8"/>
    </w:rPr>
  </w:style>
  <w:style w:type="character" w:customStyle="1" w:styleId="90">
    <w:name w:val="标题 9 字符"/>
    <w:basedOn w:val="a0"/>
    <w:link w:val="9"/>
    <w:uiPriority w:val="9"/>
    <w:semiHidden/>
    <w:rsid w:val="00FC0CCE"/>
    <w:rPr>
      <w:rFonts w:eastAsiaTheme="majorEastAsia" w:cstheme="majorBidi"/>
      <w:color w:val="272727" w:themeColor="text1" w:themeTint="D8"/>
    </w:rPr>
  </w:style>
  <w:style w:type="paragraph" w:styleId="a3">
    <w:name w:val="Title"/>
    <w:basedOn w:val="a"/>
    <w:next w:val="a"/>
    <w:link w:val="a4"/>
    <w:uiPriority w:val="10"/>
    <w:qFormat/>
    <w:rsid w:val="00FC0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C0C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0CCE"/>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FC0CC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C0CCE"/>
    <w:pPr>
      <w:spacing w:before="160"/>
      <w:jc w:val="center"/>
    </w:pPr>
    <w:rPr>
      <w:i/>
      <w:iCs/>
      <w:color w:val="404040" w:themeColor="text1" w:themeTint="BF"/>
    </w:rPr>
  </w:style>
  <w:style w:type="character" w:customStyle="1" w:styleId="a8">
    <w:name w:val="引用 字符"/>
    <w:basedOn w:val="a0"/>
    <w:link w:val="a7"/>
    <w:uiPriority w:val="29"/>
    <w:rsid w:val="00FC0CCE"/>
    <w:rPr>
      <w:i/>
      <w:iCs/>
      <w:color w:val="404040" w:themeColor="text1" w:themeTint="BF"/>
    </w:rPr>
  </w:style>
  <w:style w:type="paragraph" w:styleId="a9">
    <w:name w:val="List Paragraph"/>
    <w:basedOn w:val="a"/>
    <w:uiPriority w:val="34"/>
    <w:qFormat/>
    <w:rsid w:val="00FC0CCE"/>
    <w:pPr>
      <w:ind w:left="720"/>
      <w:contextualSpacing/>
    </w:pPr>
  </w:style>
  <w:style w:type="character" w:styleId="aa">
    <w:name w:val="Intense Emphasis"/>
    <w:basedOn w:val="a0"/>
    <w:uiPriority w:val="21"/>
    <w:qFormat/>
    <w:rsid w:val="00FC0CCE"/>
    <w:rPr>
      <w:i/>
      <w:iCs/>
      <w:color w:val="0F4761" w:themeColor="accent1" w:themeShade="BF"/>
    </w:rPr>
  </w:style>
  <w:style w:type="paragraph" w:styleId="ab">
    <w:name w:val="Intense Quote"/>
    <w:basedOn w:val="a"/>
    <w:next w:val="a"/>
    <w:link w:val="ac"/>
    <w:uiPriority w:val="30"/>
    <w:qFormat/>
    <w:rsid w:val="00FC0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C0CCE"/>
    <w:rPr>
      <w:i/>
      <w:iCs/>
      <w:color w:val="0F4761" w:themeColor="accent1" w:themeShade="BF"/>
    </w:rPr>
  </w:style>
  <w:style w:type="character" w:styleId="ad">
    <w:name w:val="Intense Reference"/>
    <w:basedOn w:val="a0"/>
    <w:uiPriority w:val="32"/>
    <w:qFormat/>
    <w:rsid w:val="00FC0CCE"/>
    <w:rPr>
      <w:b/>
      <w:bCs/>
      <w:smallCaps/>
      <w:color w:val="0F4761" w:themeColor="accent1" w:themeShade="BF"/>
      <w:spacing w:val="5"/>
    </w:rPr>
  </w:style>
  <w:style w:type="paragraph" w:styleId="ae">
    <w:name w:val="header"/>
    <w:basedOn w:val="a"/>
    <w:link w:val="af"/>
    <w:uiPriority w:val="99"/>
    <w:unhideWhenUsed/>
    <w:rsid w:val="00092366"/>
    <w:pPr>
      <w:tabs>
        <w:tab w:val="center" w:pos="4320"/>
        <w:tab w:val="right" w:pos="8640"/>
      </w:tabs>
      <w:spacing w:after="0" w:line="240" w:lineRule="auto"/>
    </w:pPr>
  </w:style>
  <w:style w:type="character" w:customStyle="1" w:styleId="af">
    <w:name w:val="页眉 字符"/>
    <w:basedOn w:val="a0"/>
    <w:link w:val="ae"/>
    <w:uiPriority w:val="99"/>
    <w:rsid w:val="00092366"/>
  </w:style>
  <w:style w:type="paragraph" w:styleId="af0">
    <w:name w:val="footer"/>
    <w:basedOn w:val="a"/>
    <w:link w:val="af1"/>
    <w:uiPriority w:val="99"/>
    <w:unhideWhenUsed/>
    <w:rsid w:val="00092366"/>
    <w:pPr>
      <w:tabs>
        <w:tab w:val="center" w:pos="4320"/>
        <w:tab w:val="right" w:pos="8640"/>
      </w:tabs>
      <w:spacing w:after="0" w:line="240" w:lineRule="auto"/>
    </w:pPr>
  </w:style>
  <w:style w:type="character" w:customStyle="1" w:styleId="af1">
    <w:name w:val="页脚 字符"/>
    <w:basedOn w:val="a0"/>
    <w:link w:val="af0"/>
    <w:uiPriority w:val="99"/>
    <w:rsid w:val="00092366"/>
  </w:style>
  <w:style w:type="paragraph" w:customStyle="1" w:styleId="null12">
    <w:name w:val="null12"/>
    <w:hidden/>
    <w:rsid w:val="006C4702"/>
    <w:pPr>
      <w:spacing w:after="0" w:line="240" w:lineRule="auto"/>
    </w:pPr>
    <w:rPr>
      <w:rFonts w:ascii="宋体" w:eastAsia="宋体" w:hAnsi="宋体" w:cs="Times New Roman" w:hint="eastAsia"/>
      <w:kern w:val="0"/>
      <w:sz w:val="2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fcaca1c-04b8-40d7-944e-e72f4105afe1}" enabled="1" method="Standard" siteId="{a9c0bc09-8b46-4206-9351-2ba12fb4a5c0}" removed="0"/>
</clbl:labelList>
</file>

<file path=docProps/app.xml><?xml version="1.0" encoding="utf-8"?>
<Properties xmlns="http://schemas.openxmlformats.org/officeDocument/2006/extended-properties" xmlns:vt="http://schemas.openxmlformats.org/officeDocument/2006/docPropsVTypes">
  <Template>Normal.dotm</Template>
  <TotalTime>53</TotalTime>
  <Pages>6</Pages>
  <Words>1858</Words>
  <Characters>2453</Characters>
  <Application>Microsoft Office Word</Application>
  <DocSecurity>0</DocSecurity>
  <Lines>98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WANG,YAEN (Agilent CHN)</dc:creator>
  <cp:keywords/>
  <dc:description/>
  <cp:lastModifiedBy>tda119@163.com</cp:lastModifiedBy>
  <cp:revision>11</cp:revision>
  <cp:lastPrinted>2026-09-22T03:25:00Z</cp:lastPrinted>
  <dcterms:created xsi:type="dcterms:W3CDTF">2026-09-22T06:27:00Z</dcterms:created>
  <dcterms:modified xsi:type="dcterms:W3CDTF">2026-09-22T11:18:00Z</dcterms:modified>
</cp:coreProperties>
</file>