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D6F03" w14:textId="38D23F76" w:rsidR="006C4702" w:rsidRPr="00B86A55" w:rsidRDefault="006C4702" w:rsidP="006C4702">
      <w:pPr>
        <w:jc w:val="center"/>
      </w:pPr>
      <w:r w:rsidRPr="00B86A55">
        <w:t>食品检验检测设备更新</w:t>
      </w:r>
      <w:proofErr w:type="gramStart"/>
      <w:r w:rsidRPr="00B86A55">
        <w:t>(</w:t>
      </w:r>
      <w:r w:rsidR="006705D5" w:rsidRPr="00B86A55">
        <w:rPr>
          <w:rFonts w:hint="eastAsia"/>
        </w:rPr>
        <w:t>二</w:t>
      </w:r>
      <w:r w:rsidRPr="00B86A55">
        <w:t>)</w:t>
      </w:r>
      <w:proofErr w:type="gramEnd"/>
      <w:r w:rsidRPr="00B86A55">
        <w:rPr>
          <w:rFonts w:hint="eastAsia"/>
        </w:rPr>
        <w:t>变更公告</w:t>
      </w:r>
    </w:p>
    <w:p w14:paraId="4E28EC74" w14:textId="16346E70" w:rsidR="006C4702" w:rsidRPr="00B86A55" w:rsidRDefault="006C4702">
      <w:r w:rsidRPr="00B86A55">
        <w:t>一、项目基本情况</w:t>
      </w:r>
    </w:p>
    <w:p w14:paraId="1767C691" w14:textId="110BD52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1.原公告的采购项目名称：食品检验检测设备更新</w:t>
      </w:r>
      <w:proofErr w:type="gramStart"/>
      <w:r w:rsidRPr="00B86A55">
        <w:rPr>
          <w:rFonts w:ascii="仿宋" w:eastAsia="仿宋" w:hAnsi="仿宋" w:cs="宋体"/>
          <w:kern w:val="0"/>
          <w:sz w:val="24"/>
          <w:lang w:eastAsia="zh-CN"/>
        </w:rPr>
        <w:t>(</w:t>
      </w:r>
      <w:r w:rsidR="006705D5" w:rsidRPr="00B86A55">
        <w:rPr>
          <w:rFonts w:ascii="仿宋" w:eastAsia="仿宋" w:hAnsi="仿宋" w:cs="宋体" w:hint="eastAsia"/>
          <w:kern w:val="0"/>
          <w:sz w:val="24"/>
          <w:lang w:eastAsia="zh-CN"/>
        </w:rPr>
        <w:t>二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)</w:t>
      </w:r>
      <w:proofErr w:type="gramEnd"/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 </w:t>
      </w:r>
    </w:p>
    <w:p w14:paraId="1DD3D841" w14:textId="450E0AFB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2.原公告的采购项目编号：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SDGP370200000202602001062</w:t>
      </w:r>
    </w:p>
    <w:p w14:paraId="40E9879B" w14:textId="77777777" w:rsidR="006C4702" w:rsidRPr="00B86A55" w:rsidRDefault="006C4702">
      <w:r w:rsidRPr="00B86A55">
        <w:t>二、更正信息</w:t>
      </w:r>
      <w:r w:rsidRPr="00B86A55">
        <w:t xml:space="preserve"> </w:t>
      </w:r>
    </w:p>
    <w:p w14:paraId="6A0F3347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1.更正事项：采购文件 </w:t>
      </w:r>
    </w:p>
    <w:p w14:paraId="0C54D373" w14:textId="77777777" w:rsidR="006C4702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 xml:space="preserve">2.更正内容： </w:t>
      </w:r>
    </w:p>
    <w:p w14:paraId="1F99D7EC" w14:textId="6C0FE685" w:rsidR="00B95654" w:rsidRPr="00B86A55" w:rsidRDefault="006C4702" w:rsidP="009318AD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/>
          <w:kern w:val="0"/>
          <w:sz w:val="24"/>
          <w:lang w:eastAsia="zh-CN"/>
        </w:rPr>
        <w:t>2.1 对第四章采购需求技术参数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中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设备4自动脂肪测定仪1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设备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5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自动脂肪测定仪</w:t>
      </w:r>
      <w:r w:rsidR="006201A5" w:rsidRPr="00B86A55">
        <w:rPr>
          <w:rFonts w:ascii="仿宋" w:eastAsia="仿宋" w:hAnsi="仿宋" w:cs="宋体" w:hint="eastAsia"/>
          <w:kern w:val="0"/>
          <w:sz w:val="24"/>
          <w:lang w:eastAsia="zh-CN"/>
        </w:rPr>
        <w:t>2、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●设备14全自动电位滴定仪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进行调整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，以此为准，具体调整内容如下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（未提及内容均不作调整</w:t>
      </w:r>
      <w:r w:rsidR="00215DCC">
        <w:rPr>
          <w:rFonts w:ascii="仿宋" w:eastAsia="仿宋" w:hAnsi="仿宋" w:cs="宋体" w:hint="eastAsia"/>
          <w:kern w:val="0"/>
          <w:sz w:val="24"/>
          <w:lang w:eastAsia="zh-CN"/>
        </w:rPr>
        <w:t>，</w:t>
      </w:r>
      <w:r w:rsidR="00215DCC">
        <w:rPr>
          <w:rFonts w:ascii="仿宋" w:eastAsia="仿宋" w:hAnsi="仿宋" w:cs="宋体" w:hint="eastAsia"/>
          <w:kern w:val="0"/>
          <w:sz w:val="24"/>
          <w:lang w:eastAsia="zh-CN"/>
        </w:rPr>
        <w:t>以最后调整内容为准</w:t>
      </w:r>
      <w:r w:rsidR="006201A5" w:rsidRPr="00B86A55">
        <w:rPr>
          <w:rFonts w:ascii="仿宋" w:eastAsia="仿宋" w:hAnsi="仿宋" w:cs="宋体"/>
          <w:kern w:val="0"/>
          <w:sz w:val="24"/>
          <w:lang w:eastAsia="zh-CN"/>
        </w:rPr>
        <w:t>）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：</w:t>
      </w:r>
    </w:p>
    <w:p w14:paraId="0E2D1C4C" w14:textId="77777777" w:rsidR="006201A5" w:rsidRPr="003B6C23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设备4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自动脂肪测定仪1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 xml:space="preserve">   </w:t>
      </w:r>
      <w:r w:rsidRPr="003B6C23">
        <w:rPr>
          <w:rFonts w:ascii="仿宋" w:eastAsia="仿宋" w:hAnsi="仿宋" w:hint="eastAsia"/>
          <w:b/>
          <w:bCs/>
          <w:sz w:val="24"/>
          <w:szCs w:val="24"/>
          <w:lang w:eastAsia="zh-CN"/>
        </w:rPr>
        <w:t>一套</w:t>
      </w:r>
    </w:p>
    <w:p w14:paraId="73A35763" w14:textId="77777777" w:rsidR="006201A5" w:rsidRPr="003B6C23" w:rsidRDefault="006201A5" w:rsidP="003B6C23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1、主要用途：用于食品、肉制品等中脂肪含量的测定。</w:t>
      </w:r>
    </w:p>
    <w:p w14:paraId="5C5C719E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617F8F97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3、</w:t>
      </w:r>
      <w:r w:rsidRPr="003B6C23"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  <w:t>功能参数：</w:t>
      </w:r>
    </w:p>
    <w:p w14:paraId="75B481D9" w14:textId="77777777" w:rsidR="006201A5" w:rsidRPr="003B6C23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1）</w:t>
      </w:r>
      <w:r w:rsidRPr="003B6C23">
        <w:rPr>
          <w:rFonts w:ascii="仿宋" w:eastAsia="仿宋" w:hAnsi="仿宋" w:cs="宋体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</w:p>
    <w:p w14:paraId="28E6548D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2）加热杯体积：40 mL</w:t>
      </w:r>
      <w:r w:rsidRPr="003B6C23">
        <w:rPr>
          <w:rFonts w:ascii="仿宋" w:eastAsia="仿宋" w:hAnsi="仿宋" w:cs="宋体"/>
          <w:kern w:val="0"/>
          <w:sz w:val="24"/>
          <w:lang w:eastAsia="zh-CN"/>
        </w:rPr>
        <w:t>～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110mL；</w:t>
      </w:r>
    </w:p>
    <w:p w14:paraId="27465C4C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3）溶剂回收率：≥80%；</w:t>
      </w:r>
    </w:p>
    <w:p w14:paraId="514F967E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4）测定样品重量： 0.5g～15g；</w:t>
      </w:r>
    </w:p>
    <w:p w14:paraId="754D332A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5）处理能力每批：</w:t>
      </w:r>
      <w:r w:rsidRPr="003B6C23">
        <w:rPr>
          <w:rFonts w:ascii="仿宋" w:eastAsia="仿宋" w:hAnsi="仿宋" w:cs="宋体"/>
          <w:kern w:val="0"/>
          <w:sz w:val="24"/>
          <w:lang w:eastAsia="zh-CN"/>
        </w:rPr>
        <w:t>≥6个样品</w:t>
      </w:r>
    </w:p>
    <w:p w14:paraId="2DB0D8D5" w14:textId="77777777" w:rsidR="006201A5" w:rsidRPr="003B6C23" w:rsidRDefault="006201A5" w:rsidP="006201A5">
      <w:pPr>
        <w:pStyle w:val="Normalaa"/>
        <w:spacing w:line="360" w:lineRule="auto"/>
        <w:ind w:firstLineChars="100" w:firstLine="24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★6）符合国际及国家标准的索氏浸提方法；</w:t>
      </w:r>
    </w:p>
    <w:p w14:paraId="747B1F8B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7）萃取腔，冷凝器和样品杯透明可视，整个萃取过程透明可视</w:t>
      </w:r>
    </w:p>
    <w:p w14:paraId="3276123B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8）</w:t>
      </w:r>
      <w:r w:rsidRPr="003B6C23">
        <w:rPr>
          <w:rFonts w:ascii="仿宋_GB2312" w:eastAsia="仿宋_GB2312" w:hAnsi="宋体" w:hint="eastAsia"/>
          <w:sz w:val="24"/>
          <w:lang w:eastAsia="zh-CN"/>
        </w:rPr>
        <w:t>仪器须在密闭状态下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密闭状态下进行溶剂的添加，避免操作者暴露于溶剂环境，</w:t>
      </w:r>
      <w:r w:rsidRPr="003B6C23">
        <w:rPr>
          <w:rFonts w:ascii="仿宋_GB2312" w:eastAsia="仿宋_GB2312" w:hAnsi="宋体" w:hint="eastAsia"/>
          <w:sz w:val="24"/>
          <w:lang w:eastAsia="zh-CN"/>
        </w:rPr>
        <w:t>保证各样品加液量的一致性和准确性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。</w:t>
      </w:r>
    </w:p>
    <w:p w14:paraId="76A62949" w14:textId="5460051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 xml:space="preserve"> 9）自动保护监控功能：冷却水监控，</w:t>
      </w:r>
      <w:r w:rsidR="00EA7CA2" w:rsidRPr="003B6C23">
        <w:rPr>
          <w:rFonts w:ascii="仿宋" w:eastAsia="仿宋" w:hAnsi="仿宋" w:cs="宋体"/>
          <w:kern w:val="0"/>
          <w:sz w:val="24"/>
          <w:lang w:eastAsia="zh-CN"/>
        </w:rPr>
        <w:t>具有限温保护或温度异常监控，可设置温度上限，当实际温度超过上限时，仪器自动报警或停止加热</w:t>
      </w:r>
      <w:r w:rsidR="00EA7CA2" w:rsidRPr="003B6C23">
        <w:rPr>
          <w:rFonts w:ascii="仿宋" w:eastAsia="仿宋" w:hAnsi="仿宋" w:cs="宋体" w:hint="eastAsia"/>
          <w:kern w:val="0"/>
          <w:sz w:val="24"/>
          <w:lang w:eastAsia="zh-CN"/>
        </w:rPr>
        <w:t>，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具备溶剂泄漏检测装置有效防止空气污染，充分保障实验的安全性；</w:t>
      </w:r>
    </w:p>
    <w:p w14:paraId="5F8ADD23" w14:textId="77777777" w:rsidR="006201A5" w:rsidRPr="003B6C23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10）应具备程序化操作能力，操作人员设定程序后，仪器自动完成所有测量步骤；</w:t>
      </w:r>
    </w:p>
    <w:p w14:paraId="6D527F39" w14:textId="34839540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11）溶剂杯应采用铝合金</w:t>
      </w:r>
      <w:r w:rsidR="003B6C23" w:rsidRPr="003B6C23">
        <w:rPr>
          <w:rFonts w:ascii="仿宋" w:eastAsia="仿宋" w:hAnsi="仿宋" w:cs="宋体" w:hint="eastAsia"/>
          <w:kern w:val="0"/>
          <w:sz w:val="24"/>
          <w:lang w:eastAsia="zh-CN"/>
        </w:rPr>
        <w:t>或</w:t>
      </w:r>
      <w:r w:rsidRPr="003B6C23">
        <w:rPr>
          <w:rFonts w:ascii="仿宋" w:eastAsia="仿宋" w:hAnsi="仿宋" w:cs="宋体" w:hint="eastAsia"/>
          <w:kern w:val="0"/>
          <w:sz w:val="24"/>
          <w:lang w:eastAsia="zh-CN"/>
        </w:rPr>
        <w:t>玻璃杯；</w:t>
      </w:r>
    </w:p>
    <w:p w14:paraId="10E7A30C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lastRenderedPageBreak/>
        <w:t>12）整个系统中包括独立的浸提单元和控制单元；</w:t>
      </w:r>
    </w:p>
    <w:p w14:paraId="2166C83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13）仪器冷凝水水压不足、溶剂泄漏等异常实时监控；</w:t>
      </w:r>
    </w:p>
    <w:p w14:paraId="7F1BE36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14）实验进程随时暂停或继续，灵活操控；</w:t>
      </w:r>
    </w:p>
    <w:p w14:paraId="7390ACE5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4、配套水解配件，从酸水解到脂肪抽提过程无需样品转移</w:t>
      </w:r>
    </w:p>
    <w:p w14:paraId="1045BAF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5E224D40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冷凝循环水机1台及其配件。</w:t>
      </w:r>
    </w:p>
    <w:p w14:paraId="64FA80F1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rPr>
          <w:rFonts w:ascii="仿宋" w:eastAsia="仿宋" w:hAnsi="仿宋" w:hint="eastAsia"/>
          <w:sz w:val="24"/>
          <w:szCs w:val="24"/>
          <w:lang w:eastAsia="zh-CN"/>
        </w:rPr>
      </w:pPr>
    </w:p>
    <w:p w14:paraId="79317E94" w14:textId="77777777" w:rsidR="006201A5" w:rsidRPr="00B86A55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2"/>
        <w:rPr>
          <w:rFonts w:ascii="仿宋" w:eastAsia="仿宋" w:hAnsi="仿宋" w:hint="eastAsia"/>
          <w:b/>
          <w:bCs/>
          <w:sz w:val="24"/>
          <w:szCs w:val="24"/>
          <w:lang w:eastAsia="zh-CN"/>
        </w:rPr>
      </w:pP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设备5 ：</w:t>
      </w:r>
      <w:r w:rsidRPr="00B86A55">
        <w:rPr>
          <w:rFonts w:ascii="仿宋" w:eastAsia="仿宋" w:hAnsi="仿宋"/>
          <w:b/>
          <w:bCs/>
          <w:sz w:val="24"/>
          <w:szCs w:val="24"/>
          <w:lang w:eastAsia="zh-CN"/>
        </w:rPr>
        <w:t>自动脂肪测定仪</w:t>
      </w:r>
      <w:r w:rsidRPr="00B86A55">
        <w:rPr>
          <w:rFonts w:ascii="仿宋" w:eastAsia="仿宋" w:hAnsi="仿宋" w:hint="eastAsia"/>
          <w:b/>
          <w:bCs/>
          <w:sz w:val="24"/>
          <w:szCs w:val="24"/>
          <w:lang w:eastAsia="zh-CN"/>
        </w:rPr>
        <w:t>2    一套</w:t>
      </w:r>
    </w:p>
    <w:p w14:paraId="7AD1FC95" w14:textId="77777777" w:rsidR="006201A5" w:rsidRPr="00B86A55" w:rsidRDefault="006201A5" w:rsidP="00C02900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1、主要用途：用于食品、肉制品等中脂肪含量的测定。</w:t>
      </w:r>
    </w:p>
    <w:p w14:paraId="64D3D40B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2、技术要求：可测定食品、饲料、药品、土壤、污泥、聚合物、纤维制品、石化产品、清洁剂、橡胶、塑料等物质中的可溶性有机化合物。</w:t>
      </w:r>
    </w:p>
    <w:p w14:paraId="2D7A83D6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3、</w:t>
      </w:r>
      <w:r w:rsidRPr="00B86A55">
        <w:rPr>
          <w:rFonts w:ascii="仿宋" w:eastAsia="仿宋" w:hAnsi="仿宋" w:cs="宋体" w:hint="eastAsia"/>
          <w:b/>
          <w:bCs/>
          <w:kern w:val="0"/>
          <w:sz w:val="24"/>
          <w:lang w:eastAsia="zh-CN"/>
        </w:rPr>
        <w:t>功能参数：</w:t>
      </w:r>
    </w:p>
    <w:p w14:paraId="50207A6A" w14:textId="77777777" w:rsidR="006201A5" w:rsidRPr="00B86A55" w:rsidRDefault="006201A5" w:rsidP="006201A5">
      <w:pPr>
        <w:pStyle w:val="Normalaa"/>
        <w:spacing w:line="360" w:lineRule="auto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1）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全自动系统，设定程序后仪器自动完成所有测量步骤。每个程序参数设置：工作温度，沉浸时间，洗涤时间及干燥时间，符合国标索氏标准法测定脂肪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；</w:t>
      </w:r>
    </w:p>
    <w:p w14:paraId="09050DE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2）加热杯体积：40mL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～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110mL；</w:t>
      </w:r>
    </w:p>
    <w:p w14:paraId="21F2FEC8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3）溶剂回收率：≥80%；</w:t>
      </w:r>
    </w:p>
    <w:p w14:paraId="02250A6A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4）测定样品重量： 0.5g～15g；</w:t>
      </w:r>
    </w:p>
    <w:p w14:paraId="620D2A1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5）处理能力每批：</w:t>
      </w:r>
      <w:r w:rsidRPr="00B86A55">
        <w:rPr>
          <w:rFonts w:ascii="仿宋" w:eastAsia="仿宋" w:hAnsi="仿宋" w:cs="宋体"/>
          <w:kern w:val="0"/>
          <w:sz w:val="24"/>
          <w:lang w:eastAsia="zh-CN"/>
        </w:rPr>
        <w:t>≥6个样品</w:t>
      </w:r>
    </w:p>
    <w:p w14:paraId="2E15C826" w14:textId="77777777" w:rsidR="006201A5" w:rsidRPr="00B86A55" w:rsidRDefault="006201A5" w:rsidP="00C02900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★6）符合国际及国家标准的索氏浸提方法；</w:t>
      </w:r>
    </w:p>
    <w:p w14:paraId="14AC1EF7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7）萃取腔，冷凝器和样品杯透明可视，整个萃取过程透明可视</w:t>
      </w:r>
    </w:p>
    <w:p w14:paraId="2A2CB64F" w14:textId="77777777" w:rsidR="006201A5" w:rsidRPr="00B86A55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8）</w:t>
      </w:r>
      <w:r w:rsidRPr="00B86A55">
        <w:rPr>
          <w:rFonts w:ascii="仿宋_GB2312" w:eastAsia="仿宋_GB2312" w:hAnsi="宋体" w:hint="eastAsia"/>
          <w:sz w:val="24"/>
          <w:lang w:eastAsia="zh-CN"/>
        </w:rPr>
        <w:t>仪器须在密闭状态下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密闭状态下进行溶剂的添加，避免操作者暴露于溶剂环境，</w:t>
      </w:r>
      <w:r w:rsidRPr="00B86A55">
        <w:rPr>
          <w:rFonts w:ascii="仿宋_GB2312" w:eastAsia="仿宋_GB2312" w:hAnsi="宋体" w:hint="eastAsia"/>
          <w:sz w:val="24"/>
          <w:lang w:eastAsia="zh-CN"/>
        </w:rPr>
        <w:t>保证各样品加液量的一致性和准确性</w:t>
      </w: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。</w:t>
      </w:r>
    </w:p>
    <w:p w14:paraId="105AC09B" w14:textId="16F007B2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B86A55">
        <w:rPr>
          <w:rFonts w:ascii="仿宋" w:eastAsia="仿宋" w:hAnsi="仿宋" w:cs="宋体" w:hint="eastAsia"/>
          <w:kern w:val="0"/>
          <w:sz w:val="24"/>
          <w:lang w:eastAsia="zh-CN"/>
        </w:rPr>
        <w:t>9）自动保护监控功能：冷却</w:t>
      </w: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水监控，</w:t>
      </w:r>
      <w:r w:rsidR="00EA7CA2" w:rsidRPr="00215DCC">
        <w:rPr>
          <w:rFonts w:ascii="仿宋" w:eastAsia="仿宋" w:hAnsi="仿宋" w:cs="宋体"/>
          <w:kern w:val="0"/>
          <w:sz w:val="24"/>
          <w:lang w:eastAsia="zh-CN"/>
        </w:rPr>
        <w:t>具有限温保护或温度异常监控，可设置温度上限，当实际温度超过上限时，仪器自动报警或停止加热</w:t>
      </w:r>
      <w:r w:rsidR="00EA7CA2" w:rsidRPr="00215DCC">
        <w:rPr>
          <w:rFonts w:ascii="仿宋" w:eastAsia="仿宋" w:hAnsi="仿宋" w:cs="宋体" w:hint="eastAsia"/>
          <w:kern w:val="0"/>
          <w:sz w:val="24"/>
          <w:lang w:eastAsia="zh-CN"/>
        </w:rPr>
        <w:t>，</w:t>
      </w: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具备溶剂泄漏检测装置有效防止空气污染，充分保障实验的安全性；</w:t>
      </w:r>
    </w:p>
    <w:p w14:paraId="049BADDD" w14:textId="2FC1A156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10）应具备程序化操作能力，操作人员设定程序后，仪器自动完成所有测量步骤；</w:t>
      </w:r>
    </w:p>
    <w:p w14:paraId="6369A98F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11）溶剂杯采用铝合金或玻璃杯；</w:t>
      </w:r>
    </w:p>
    <w:p w14:paraId="679ACE94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12）整个系统中包括独立的浸提单元和控制单元；</w:t>
      </w:r>
    </w:p>
    <w:p w14:paraId="38F3F8BB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13）仪器冷凝水水压不足、溶剂泄漏等异常实时监控；</w:t>
      </w:r>
    </w:p>
    <w:p w14:paraId="0299E62B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lastRenderedPageBreak/>
        <w:t>14）实验进程随时暂停或继续，灵活操控；</w:t>
      </w:r>
    </w:p>
    <w:p w14:paraId="0CBC1109" w14:textId="77777777" w:rsidR="006201A5" w:rsidRPr="00215DCC" w:rsidRDefault="006201A5" w:rsidP="00215DCC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4、配套水解配件，从酸水解到脂肪抽提过程无需样品转移</w:t>
      </w:r>
    </w:p>
    <w:p w14:paraId="25E639D2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5、配置清单：主机一台及其配件：玻璃溶剂杯≥12个、铝制溶剂杯≥12个、滤纸筒≥50个、滤纸筒托架≥12个、密封圈1套、滤筒接头1套（6个/套）、浸提桶架1套、浸提杯把持器1个等；</w:t>
      </w:r>
    </w:p>
    <w:p w14:paraId="0C4505EF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  <w:r w:rsidRPr="00215DCC">
        <w:rPr>
          <w:rFonts w:ascii="仿宋" w:eastAsia="仿宋" w:hAnsi="仿宋" w:cs="宋体" w:hint="eastAsia"/>
          <w:kern w:val="0"/>
          <w:sz w:val="24"/>
          <w:lang w:eastAsia="zh-CN"/>
        </w:rPr>
        <w:t>冷凝循环水机1台及其配件。</w:t>
      </w:r>
    </w:p>
    <w:p w14:paraId="4F0150BB" w14:textId="77777777" w:rsidR="006201A5" w:rsidRPr="00215DCC" w:rsidRDefault="006201A5" w:rsidP="006201A5">
      <w:pPr>
        <w:pStyle w:val="Normalaa"/>
        <w:spacing w:line="400" w:lineRule="exact"/>
        <w:ind w:firstLineChars="200" w:firstLine="480"/>
        <w:jc w:val="left"/>
        <w:rPr>
          <w:rFonts w:ascii="仿宋" w:eastAsia="仿宋" w:hAnsi="仿宋" w:cs="宋体" w:hint="eastAsia"/>
          <w:kern w:val="0"/>
          <w:sz w:val="24"/>
          <w:lang w:eastAsia="zh-CN"/>
        </w:rPr>
      </w:pPr>
    </w:p>
    <w:p w14:paraId="102C0482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hint="eastAsia"/>
          <w:sz w:val="24"/>
          <w:lang w:eastAsia="zh-CN"/>
        </w:rPr>
      </w:pPr>
      <w:r w:rsidRPr="00215DCC">
        <w:rPr>
          <w:rFonts w:ascii="仿宋" w:eastAsia="仿宋" w:hAnsi="仿宋" w:hint="eastAsia"/>
          <w:sz w:val="24"/>
          <w:lang w:eastAsia="zh-CN"/>
        </w:rPr>
        <w:t>●</w:t>
      </w:r>
      <w:r w:rsidRPr="00215DCC">
        <w:rPr>
          <w:rFonts w:ascii="仿宋" w:eastAsia="仿宋" w:hAnsi="仿宋" w:hint="eastAsia"/>
          <w:b/>
          <w:bCs/>
          <w:sz w:val="24"/>
          <w:lang w:eastAsia="zh-CN"/>
        </w:rPr>
        <w:t>设备14 ：全自动电位滴定仪   一套</w:t>
      </w:r>
    </w:p>
    <w:p w14:paraId="03B5A3D5" w14:textId="77777777" w:rsidR="006201A5" w:rsidRPr="00215DCC" w:rsidRDefault="006201A5" w:rsidP="006201A5">
      <w:pPr>
        <w:pStyle w:val="NoSpacingaf3af3"/>
        <w:rPr>
          <w:rFonts w:ascii="仿宋" w:eastAsia="仿宋" w:hAnsi="仿宋" w:hint="eastAsia"/>
          <w:sz w:val="24"/>
          <w:lang w:eastAsia="zh-CN"/>
        </w:rPr>
      </w:pPr>
    </w:p>
    <w:p w14:paraId="6A5AC31F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1、用途：用于脂肪酸值，酸价，过氧化值，氯离子的分析，并可以用于各种电化学滴定分析。</w:t>
      </w:r>
    </w:p>
    <w:p w14:paraId="36FC6490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2、测量分辨率：mV测量电极接口测量范围：±2000mV；mV测量电极接口分辨率：0.1mV, pH测量电极接口测量范围：-20～20pH；pH测量电极接口分辨率：0.001pH；pH测量电极接口误差范围：0.003pH</w:t>
      </w:r>
    </w:p>
    <w:p w14:paraId="0BAABC29" w14:textId="6AD8E0A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3、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配备高亮度中文彩色触控操作终端，可采用独立分离式触控终端或者一体式触屏设计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。</w:t>
      </w:r>
    </w:p>
    <w:p w14:paraId="30012E30" w14:textId="0334583C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4、可选择通过触摸屏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或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原装正版工作站软件双通道同时或分别控制</w:t>
      </w:r>
    </w:p>
    <w:p w14:paraId="0B931313" w14:textId="244F6585" w:rsidR="00C02900" w:rsidRPr="00215DCC" w:rsidRDefault="006201A5" w:rsidP="00C02900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5、</w:t>
      </w:r>
      <w:r w:rsidR="00C02900" w:rsidRPr="00215DCC">
        <w:rPr>
          <w:rFonts w:ascii="仿宋" w:eastAsia="仿宋" w:hAnsi="仿宋" w:cs="宋体"/>
          <w:sz w:val="24"/>
          <w:szCs w:val="24"/>
          <w:lang w:eastAsia="zh-CN"/>
        </w:rPr>
        <w:t>主机至少提供2个测量电极接口，可同时连接两支电极进行测定，支持智能识别或等效参数管理方式</w:t>
      </w:r>
    </w:p>
    <w:p w14:paraId="48F73405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6、仪器可扩展为库仑法水分测定和容量法水分测定。</w:t>
      </w:r>
    </w:p>
    <w:p w14:paraId="4E936E98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7、主机配置质量识别系统1套，可以通过滴定杯与天平实现无线称量传输功能</w:t>
      </w:r>
    </w:p>
    <w:p w14:paraId="0906A1B4" w14:textId="7777777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8、具备螺旋桨及磁力搅拌能力，滴定台采用密闭滴定。</w:t>
      </w:r>
    </w:p>
    <w:p w14:paraId="73C6F71F" w14:textId="15E84C0B" w:rsidR="006201A5" w:rsidRPr="00215DCC" w:rsidRDefault="006201A5" w:rsidP="00C02900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9、滴定管采用上推式四路三通阀结构，滴定管运动方式由下往上，可实现无死体积排空， 能有效排除气泡。</w:t>
      </w:r>
    </w:p>
    <w:p w14:paraId="330363B0" w14:textId="798383AF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0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、滴定管分辨率</w:t>
      </w:r>
      <w:r w:rsidR="009318AD" w:rsidRPr="00215DCC">
        <w:rPr>
          <w:rFonts w:ascii="仿宋" w:eastAsia="仿宋" w:hAnsi="仿宋" w:cs="宋体" w:hint="eastAsia"/>
          <w:sz w:val="24"/>
          <w:szCs w:val="24"/>
          <w:lang w:eastAsia="zh-CN"/>
        </w:rPr>
        <w:t>：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1/20000滴定管体积，（10ml滴定管为例，精度：10ml/20000= 0.5</w:t>
      </w:r>
      <w:r w:rsidRPr="00215DCC">
        <w:rPr>
          <w:rFonts w:ascii="Calibri" w:eastAsia="仿宋" w:hAnsi="Calibri" w:cs="Calibri"/>
          <w:sz w:val="24"/>
          <w:szCs w:val="24"/>
          <w:lang w:eastAsia="zh-CN"/>
        </w:rPr>
        <w:t>µ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l）</w:t>
      </w:r>
    </w:p>
    <w:p w14:paraId="2414217E" w14:textId="075D9988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、可自动识别滴定管，记录滴定管编号、体积、溶剂类型、溶液的浓度、配制日期、有效期、过期报警信息等。</w:t>
      </w:r>
    </w:p>
    <w:p w14:paraId="3355AE59" w14:textId="7CE4485C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滴定驱动器模块化能快速拆装更换，免驱动装置；主机能扩展至少3组滴定驱动单元</w:t>
      </w:r>
    </w:p>
    <w:p w14:paraId="790E626C" w14:textId="39772442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3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、配置不少于18位全自动样品进样器，并且能全自动完成抽排液，淋洗等样品处理工作，并可扩展连接密度计、折光率仪、紫外等仪器</w:t>
      </w:r>
    </w:p>
    <w:p w14:paraId="37E2BE20" w14:textId="74B76201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lastRenderedPageBreak/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4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设备应具备运行状态提示功能，可采用LED指示灯或液晶屏幕方式显示设备实时分析状态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。</w:t>
      </w:r>
    </w:p>
    <w:p w14:paraId="10A492E4" w14:textId="48BF1567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5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、自动进样器配置自动揭盖系统。</w:t>
      </w:r>
    </w:p>
    <w:p w14:paraId="14A3F053" w14:textId="00EFCC58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6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、自动进样器可选配自动恒温水浴装置，滴定时确保温度恒定。</w:t>
      </w:r>
    </w:p>
    <w:p w14:paraId="70475C2B" w14:textId="461D3E7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7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、自动进样器可选配实现智能滴定样品称量功能，实现样品从天平到滴定仪的无线安全数据传输。</w:t>
      </w:r>
    </w:p>
    <w:p w14:paraId="7CA7CA6A" w14:textId="4FBCB74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8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、主机内置网络接口、RS232接口、USB：能够连接打印机、自动进样器、天平、U盘、LIMS和电脑等外围</w:t>
      </w:r>
      <w:proofErr w:type="gramStart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设备,</w:t>
      </w:r>
      <w:proofErr w:type="gramEnd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即插即用，不需要转接盒</w:t>
      </w:r>
    </w:p>
    <w:p w14:paraId="4C0D3AD2" w14:textId="4CF0474D" w:rsidR="006201A5" w:rsidRPr="00215DCC" w:rsidRDefault="00C02900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19</w:t>
      </w:r>
      <w:r w:rsidR="006201A5" w:rsidRPr="00215DCC">
        <w:rPr>
          <w:rFonts w:ascii="仿宋" w:eastAsia="仿宋" w:hAnsi="仿宋" w:cs="宋体" w:hint="eastAsia"/>
          <w:sz w:val="24"/>
          <w:szCs w:val="24"/>
          <w:lang w:eastAsia="zh-CN"/>
        </w:rPr>
        <w:t>、主机标配接口具体如下：</w:t>
      </w:r>
      <w:r w:rsidR="006201A5" w:rsidRPr="00215DCC">
        <w:rPr>
          <w:rFonts w:ascii="Arial" w:hAnsi="Arial" w:cs="Arial"/>
          <w:lang w:eastAsia="zh-CN"/>
        </w:rPr>
        <w:t>至少</w:t>
      </w:r>
      <w:r w:rsidR="006201A5" w:rsidRPr="00215DCC">
        <w:rPr>
          <w:rFonts w:ascii="仿宋" w:eastAsia="仿宋" w:hAnsi="仿宋" w:cs="宋体" w:hint="eastAsia"/>
          <w:sz w:val="24"/>
          <w:szCs w:val="24"/>
          <w:lang w:eastAsia="zh-CN"/>
        </w:rPr>
        <w:t>2个mV/pH电极接口或者2个智能识别mV/pH电极接口；</w:t>
      </w:r>
      <w:r w:rsidR="006201A5" w:rsidRPr="00215DCC">
        <w:rPr>
          <w:rFonts w:ascii="仿宋" w:eastAsia="仿宋" w:hAnsi="仿宋" w:cs="宋体"/>
          <w:sz w:val="24"/>
          <w:szCs w:val="24"/>
          <w:lang w:eastAsia="zh-CN"/>
        </w:rPr>
        <w:t>适配极化电极、参比电极、温度电极、</w:t>
      </w:r>
      <w:r w:rsidR="006201A5" w:rsidRPr="00215DCC">
        <w:rPr>
          <w:rFonts w:ascii="仿宋" w:eastAsia="仿宋" w:hAnsi="仿宋" w:cs="宋体" w:hint="eastAsia"/>
          <w:sz w:val="24"/>
          <w:szCs w:val="24"/>
          <w:lang w:eastAsia="zh-CN"/>
        </w:rPr>
        <w:t>电导率电极接口；3个USB接口；1个以太网口；1个RS232接口； 3个泵/搅拌器接口等</w:t>
      </w:r>
    </w:p>
    <w:p w14:paraId="32965CF0" w14:textId="5B226CD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0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、配置清单：自动智能电位滴定仪主机1套，高亮度中文彩色触摸屏1套，磁力搅拌滴定台，质量识别系统1套、主机内置滴定管驱动器1套，外置滴定管驱动器1套，</w:t>
      </w:r>
      <w:r w:rsidRPr="00215DCC">
        <w:rPr>
          <w:rFonts w:ascii="仿宋" w:eastAsia="仿宋" w:hAnsi="仿宋" w:cs="宋体" w:hint="eastAsia"/>
          <w:sz w:val="24"/>
          <w:lang w:eastAsia="zh-CN"/>
        </w:rPr>
        <w:t>10ml、 20ml等不同体积的智能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滴定管各1套，常规氧化还原滴定用复合银环电极1套，非水酸碱滴定用复合玻璃电极1套，氯离子测定用银电极1套，电极电缆线2套、100ml滴定烧杯</w:t>
      </w:r>
      <w:proofErr w:type="gramStart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(100个)</w:t>
      </w:r>
      <w:proofErr w:type="gramEnd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1套，100ml避光滴定杯</w:t>
      </w:r>
      <w:proofErr w:type="gramStart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(100个)</w:t>
      </w:r>
      <w:proofErr w:type="gramEnd"/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1套，18位100ml自动进样器1套，自动揭盖系统1套，磁吸盖2套，防腐蚀溶剂加液泵3套，滴定剂溃液管4套，操作说明书1套</w:t>
      </w:r>
    </w:p>
    <w:p w14:paraId="0E2C583D" w14:textId="2055B1E3" w:rsidR="006201A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1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、整机保修期为一年。</w:t>
      </w:r>
    </w:p>
    <w:p w14:paraId="5D11C1BA" w14:textId="2267AAC8" w:rsidR="00C00FD5" w:rsidRPr="00215DCC" w:rsidRDefault="006201A5" w:rsidP="006201A5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="00C02900" w:rsidRPr="00215DCC">
        <w:rPr>
          <w:rFonts w:ascii="仿宋" w:eastAsia="仿宋" w:hAnsi="仿宋" w:cs="宋体" w:hint="eastAsia"/>
          <w:sz w:val="24"/>
          <w:szCs w:val="24"/>
          <w:lang w:eastAsia="zh-CN"/>
        </w:rPr>
        <w:t>2</w:t>
      </w:r>
      <w:r w:rsidRPr="00215DCC">
        <w:rPr>
          <w:rFonts w:ascii="仿宋" w:eastAsia="仿宋" w:hAnsi="仿宋" w:cs="宋体" w:hint="eastAsia"/>
          <w:sz w:val="24"/>
          <w:szCs w:val="24"/>
          <w:lang w:eastAsia="zh-CN"/>
        </w:rPr>
        <w:t>、提供原厂家现场免费安装、调试设备，进行操作试验，直至运行正常，为仪器操作人员提供必须的免费的操作及维护培训，仪器运转正常后可免培训费提供2人次加强培训。</w:t>
      </w:r>
    </w:p>
    <w:p w14:paraId="10388651" w14:textId="21F72EF9" w:rsidR="00C770D9" w:rsidRPr="00215DCC" w:rsidRDefault="006C4702" w:rsidP="006C4702">
      <w:r w:rsidRPr="00215DCC">
        <w:t>三、</w:t>
      </w:r>
      <w:r w:rsidR="00C770D9" w:rsidRPr="00215DCC">
        <w:t>联系方式</w:t>
      </w:r>
    </w:p>
    <w:p w14:paraId="23712347" w14:textId="77777777" w:rsidR="006C4702" w:rsidRPr="00215DCC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/>
          <w:sz w:val="24"/>
          <w:szCs w:val="24"/>
          <w:lang w:eastAsia="zh-CN"/>
        </w:rPr>
        <w:t>1.采购人信息</w:t>
      </w:r>
    </w:p>
    <w:p w14:paraId="466316BC" w14:textId="77777777" w:rsidR="006C4702" w:rsidRPr="00215DCC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215DCC">
        <w:rPr>
          <w:rFonts w:ascii="仿宋" w:eastAsia="仿宋" w:hAnsi="仿宋" w:cs="宋体"/>
          <w:sz w:val="24"/>
          <w:szCs w:val="24"/>
          <w:lang w:eastAsia="zh-CN"/>
        </w:rPr>
        <w:t>联系人（采购人）：青岛市产品质量检验研究院</w:t>
      </w:r>
    </w:p>
    <w:p w14:paraId="626C101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地址：崂山区科苑纬四路77号</w:t>
      </w:r>
    </w:p>
    <w:p w14:paraId="66B36FB1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联系方式：0532-68069108</w:t>
      </w:r>
    </w:p>
    <w:p w14:paraId="0CD0D1DD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2.采购代理机构信息</w:t>
      </w:r>
    </w:p>
    <w:p w14:paraId="420FC8BA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联系人（代理机构）：青岛毅石招标代理有限公司</w:t>
      </w:r>
    </w:p>
    <w:p w14:paraId="72945F4F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地址：青岛市市南宁夏路129号C座</w:t>
      </w:r>
    </w:p>
    <w:p w14:paraId="41194E70" w14:textId="77777777" w:rsidR="006C4702" w:rsidRPr="00B86A55" w:rsidRDefault="006C4702" w:rsidP="009318AD">
      <w:pPr>
        <w:pStyle w:val="Normal07cc7fb0Normal07cc7fb0Normal07cc7fb0Normal07cc7fb0Normal07cc7fb0Normal07cc7fb0Normal07cc7fb0Normal07cc7fb0Normal07cc7fb0"/>
        <w:spacing w:line="400" w:lineRule="exact"/>
        <w:ind w:firstLineChars="200" w:firstLine="480"/>
        <w:rPr>
          <w:rFonts w:ascii="仿宋" w:eastAsia="仿宋" w:hAnsi="仿宋" w:cs="宋体" w:hint="eastAsia"/>
          <w:sz w:val="24"/>
          <w:szCs w:val="24"/>
          <w:lang w:eastAsia="zh-CN"/>
        </w:rPr>
      </w:pPr>
      <w:r w:rsidRPr="00B86A55">
        <w:rPr>
          <w:rFonts w:ascii="仿宋" w:eastAsia="仿宋" w:hAnsi="仿宋" w:cs="宋体"/>
          <w:sz w:val="24"/>
          <w:szCs w:val="24"/>
          <w:lang w:eastAsia="zh-CN"/>
        </w:rPr>
        <w:t>联系方式：0532-66565116</w:t>
      </w:r>
    </w:p>
    <w:sectPr w:rsidR="006C4702" w:rsidRPr="00B86A55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A335" w14:textId="77777777" w:rsidR="00BE0FDA" w:rsidRDefault="00BE0FDA" w:rsidP="00092366">
      <w:pPr>
        <w:spacing w:after="0" w:line="240" w:lineRule="auto"/>
      </w:pPr>
      <w:r>
        <w:separator/>
      </w:r>
    </w:p>
  </w:endnote>
  <w:endnote w:type="continuationSeparator" w:id="0">
    <w:p w14:paraId="4913056D" w14:textId="77777777" w:rsidR="00BE0FDA" w:rsidRDefault="00BE0FDA" w:rsidP="0009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8223584"/>
      <w:docPartObj>
        <w:docPartGallery w:val="Page Numbers (Bottom of Page)"/>
        <w:docPartUnique/>
      </w:docPartObj>
    </w:sdtPr>
    <w:sdtEndPr/>
    <w:sdtContent>
      <w:p w14:paraId="01D76B92" w14:textId="6868D088" w:rsidR="009318AD" w:rsidRDefault="009318AD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ABF7A78" w14:textId="77777777" w:rsidR="009318AD" w:rsidRDefault="009318A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0EB3" w14:textId="77777777" w:rsidR="00BE0FDA" w:rsidRDefault="00BE0FDA" w:rsidP="00092366">
      <w:pPr>
        <w:spacing w:after="0" w:line="240" w:lineRule="auto"/>
      </w:pPr>
      <w:r>
        <w:separator/>
      </w:r>
    </w:p>
  </w:footnote>
  <w:footnote w:type="continuationSeparator" w:id="0">
    <w:p w14:paraId="010D8907" w14:textId="77777777" w:rsidR="00BE0FDA" w:rsidRDefault="00BE0FDA" w:rsidP="00092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CE"/>
    <w:rsid w:val="0008036D"/>
    <w:rsid w:val="00092366"/>
    <w:rsid w:val="000C70D8"/>
    <w:rsid w:val="000C7D82"/>
    <w:rsid w:val="000F17BE"/>
    <w:rsid w:val="00215DCC"/>
    <w:rsid w:val="00222649"/>
    <w:rsid w:val="002723E4"/>
    <w:rsid w:val="002C6D95"/>
    <w:rsid w:val="00301AA0"/>
    <w:rsid w:val="0032759C"/>
    <w:rsid w:val="00377309"/>
    <w:rsid w:val="003B6C23"/>
    <w:rsid w:val="003B72B0"/>
    <w:rsid w:val="00465EFD"/>
    <w:rsid w:val="004C1348"/>
    <w:rsid w:val="005213AD"/>
    <w:rsid w:val="005D388F"/>
    <w:rsid w:val="006201A5"/>
    <w:rsid w:val="006705D5"/>
    <w:rsid w:val="00683322"/>
    <w:rsid w:val="0068679A"/>
    <w:rsid w:val="006C2C49"/>
    <w:rsid w:val="006C4702"/>
    <w:rsid w:val="006F41C0"/>
    <w:rsid w:val="0073474B"/>
    <w:rsid w:val="00746FFE"/>
    <w:rsid w:val="00777DDE"/>
    <w:rsid w:val="00780A11"/>
    <w:rsid w:val="00784460"/>
    <w:rsid w:val="007A6662"/>
    <w:rsid w:val="007B12A1"/>
    <w:rsid w:val="007F0E07"/>
    <w:rsid w:val="00811A2A"/>
    <w:rsid w:val="008A0F0E"/>
    <w:rsid w:val="0093142E"/>
    <w:rsid w:val="009318AD"/>
    <w:rsid w:val="009521C9"/>
    <w:rsid w:val="009616E2"/>
    <w:rsid w:val="009957C3"/>
    <w:rsid w:val="009C54D8"/>
    <w:rsid w:val="00A27EE8"/>
    <w:rsid w:val="00A356EA"/>
    <w:rsid w:val="00AD5D63"/>
    <w:rsid w:val="00AE5D4D"/>
    <w:rsid w:val="00AE67B2"/>
    <w:rsid w:val="00B01818"/>
    <w:rsid w:val="00B17785"/>
    <w:rsid w:val="00B86A55"/>
    <w:rsid w:val="00B95654"/>
    <w:rsid w:val="00BE0FDA"/>
    <w:rsid w:val="00C00FD5"/>
    <w:rsid w:val="00C02900"/>
    <w:rsid w:val="00C02B31"/>
    <w:rsid w:val="00C0513D"/>
    <w:rsid w:val="00C753F0"/>
    <w:rsid w:val="00C770D9"/>
    <w:rsid w:val="00CA489D"/>
    <w:rsid w:val="00CF0D15"/>
    <w:rsid w:val="00D36E57"/>
    <w:rsid w:val="00D8461E"/>
    <w:rsid w:val="00DB1166"/>
    <w:rsid w:val="00DC0FC1"/>
    <w:rsid w:val="00DE3473"/>
    <w:rsid w:val="00E302FD"/>
    <w:rsid w:val="00E65422"/>
    <w:rsid w:val="00E77A59"/>
    <w:rsid w:val="00EA253A"/>
    <w:rsid w:val="00EA7CA2"/>
    <w:rsid w:val="00F142AC"/>
    <w:rsid w:val="00F64DF0"/>
    <w:rsid w:val="00F65584"/>
    <w:rsid w:val="00F86201"/>
    <w:rsid w:val="00F9026D"/>
    <w:rsid w:val="00FC0CCE"/>
    <w:rsid w:val="00FE2FEC"/>
    <w:rsid w:val="00FF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E3A2B"/>
  <w15:chartTrackingRefBased/>
  <w15:docId w15:val="{E55E1458-84C9-4D1B-AB22-FDB876E8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0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C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C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0C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FC0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FC0C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FC0C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FC0CCE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FC0C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FC0CCE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0C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FC0C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0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C0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C0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C0C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CC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0C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0C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C0C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0CC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092366"/>
  </w:style>
  <w:style w:type="paragraph" w:styleId="af0">
    <w:name w:val="footer"/>
    <w:basedOn w:val="a"/>
    <w:link w:val="af1"/>
    <w:uiPriority w:val="99"/>
    <w:unhideWhenUsed/>
    <w:rsid w:val="000923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092366"/>
  </w:style>
  <w:style w:type="paragraph" w:customStyle="1" w:styleId="null12">
    <w:name w:val="null12"/>
    <w:hidden/>
    <w:rsid w:val="006C4702"/>
    <w:pPr>
      <w:spacing w:after="0" w:line="240" w:lineRule="auto"/>
    </w:pPr>
    <w:rPr>
      <w:rFonts w:ascii="宋体" w:eastAsia="宋体" w:hAnsi="宋体" w:cs="Times New Roman" w:hint="eastAsia"/>
      <w:kern w:val="0"/>
      <w:sz w:val="20"/>
      <w:szCs w:val="21"/>
      <w14:ligatures w14:val="none"/>
    </w:rPr>
  </w:style>
  <w:style w:type="paragraph" w:customStyle="1" w:styleId="Normal07cc7fb0Normal07cc7fb0Normal07cc7fb0Normal07cc7fb0Normal07cc7fb0Normal07cc7fb0Normal07cc7fb0Normal07cc7fb0Normal07cc7fb0">
    <w:name w:val="Normal07cc7fb0Normal07cc7fb0Normal07cc7fb0Normal07cc7fb0Normal07cc7fb0Normal07cc7fb0Normal07cc7fb0Normal07cc7fb0Normal07cc7fb0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1"/>
      <w:szCs w:val="20"/>
      <w:lang w:eastAsia="en-US"/>
      <w14:ligatures w14:val="none"/>
    </w:rPr>
  </w:style>
  <w:style w:type="paragraph" w:customStyle="1" w:styleId="NoSpacingaf3af3">
    <w:name w:val="No Spacingaf3af3"/>
    <w:uiPriority w:val="1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  <w:style w:type="paragraph" w:customStyle="1" w:styleId="Normalaa">
    <w:name w:val="Normalaa"/>
    <w:qFormat/>
    <w:rsid w:val="006201A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fcaca1c-04b8-40d7-944e-e72f4105afe1}" enabled="1" method="Standard" siteId="{a9c0bc09-8b46-4206-9351-2ba12fb4a5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1452</Words>
  <Characters>1642</Characters>
  <Application>Microsoft Office Word</Application>
  <DocSecurity>0</DocSecurity>
  <Lines>126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WANG,YAEN (Agilent CHN)</dc:creator>
  <cp:keywords/>
  <dc:description/>
  <cp:lastModifiedBy>tda119@163.com</cp:lastModifiedBy>
  <cp:revision>3</cp:revision>
  <cp:lastPrinted>2026-09-22T03:25:00Z</cp:lastPrinted>
  <dcterms:created xsi:type="dcterms:W3CDTF">2026-09-30T11:03:00Z</dcterms:created>
  <dcterms:modified xsi:type="dcterms:W3CDTF">2026-09-30T11:59:00Z</dcterms:modified>
</cp:coreProperties>
</file>